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D996" w14:textId="77777777" w:rsidR="00D96242" w:rsidRDefault="007207DE">
      <w:pPr>
        <w:spacing w:before="60" w:line="360" w:lineRule="auto"/>
        <w:jc w:val="center"/>
        <w:rPr>
          <w:rFonts w:ascii="Arial" w:eastAsia="Arial" w:hAnsi="Arial" w:cs="Arial"/>
        </w:rPr>
      </w:pPr>
      <w:r>
        <w:rPr>
          <w:rFonts w:ascii="Arial" w:eastAsia="Arial" w:hAnsi="Arial" w:cs="Arial"/>
        </w:rPr>
        <w:t>----- [KOP SURAT PERUSAHAAN] ----</w:t>
      </w:r>
    </w:p>
    <w:p w14:paraId="61DE22BC" w14:textId="77777777" w:rsidR="00D96242" w:rsidRDefault="007207DE">
      <w:pPr>
        <w:spacing w:before="100" w:line="360" w:lineRule="auto"/>
        <w:ind w:left="3440" w:right="3440"/>
        <w:jc w:val="center"/>
        <w:rPr>
          <w:rFonts w:ascii="Arial" w:eastAsia="Arial" w:hAnsi="Arial" w:cs="Arial"/>
          <w:b/>
        </w:rPr>
      </w:pPr>
      <w:r>
        <w:rPr>
          <w:rFonts w:ascii="Arial" w:eastAsia="Arial" w:hAnsi="Arial" w:cs="Arial"/>
          <w:b/>
        </w:rPr>
        <w:t>PAKTA INTEGRITAS</w:t>
      </w:r>
    </w:p>
    <w:p w14:paraId="21E77EEF" w14:textId="77777777" w:rsidR="00D96242" w:rsidRDefault="00D96242">
      <w:pPr>
        <w:spacing w:line="360" w:lineRule="auto"/>
        <w:jc w:val="both"/>
        <w:rPr>
          <w:rFonts w:ascii="Arial" w:eastAsia="Arial" w:hAnsi="Arial" w:cs="Arial"/>
          <w:b/>
        </w:rPr>
      </w:pPr>
    </w:p>
    <w:p w14:paraId="48FD5B3C" w14:textId="77777777" w:rsidR="00D96242" w:rsidRDefault="007207DE">
      <w:pPr>
        <w:spacing w:line="276" w:lineRule="auto"/>
        <w:ind w:right="4480"/>
        <w:jc w:val="both"/>
        <w:rPr>
          <w:rFonts w:ascii="Arial" w:eastAsia="Arial" w:hAnsi="Arial" w:cs="Arial"/>
        </w:rPr>
      </w:pPr>
      <w:r>
        <w:rPr>
          <w:rFonts w:ascii="Arial" w:eastAsia="Arial" w:hAnsi="Arial" w:cs="Arial"/>
        </w:rPr>
        <w:t>Saya yang bertanda tangan di bawah ini:</w:t>
      </w:r>
    </w:p>
    <w:p w14:paraId="3AA1E06B" w14:textId="77777777" w:rsidR="00D96242" w:rsidRDefault="007207DE">
      <w:pPr>
        <w:spacing w:line="276" w:lineRule="auto"/>
        <w:ind w:right="4480"/>
        <w:jc w:val="both"/>
        <w:rPr>
          <w:rFonts w:ascii="Arial" w:eastAsia="Arial" w:hAnsi="Arial" w:cs="Arial"/>
        </w:rPr>
      </w:pPr>
      <w:r>
        <w:rPr>
          <w:rFonts w:ascii="Arial" w:eastAsia="Arial" w:hAnsi="Arial" w:cs="Arial"/>
        </w:rPr>
        <w:t xml:space="preserve">Nama               </w:t>
      </w:r>
      <w:r>
        <w:rPr>
          <w:rFonts w:ascii="Arial" w:eastAsia="Arial" w:hAnsi="Arial" w:cs="Arial"/>
        </w:rPr>
        <w:tab/>
        <w:t>:</w:t>
      </w:r>
    </w:p>
    <w:p w14:paraId="6F2B379E" w14:textId="77777777" w:rsidR="00D96242" w:rsidRDefault="007207DE">
      <w:pPr>
        <w:spacing w:line="275" w:lineRule="auto"/>
        <w:jc w:val="both"/>
        <w:rPr>
          <w:rFonts w:ascii="Arial" w:eastAsia="Arial" w:hAnsi="Arial" w:cs="Arial"/>
        </w:rPr>
      </w:pPr>
      <w:r>
        <w:rPr>
          <w:rFonts w:ascii="Arial" w:eastAsia="Arial" w:hAnsi="Arial" w:cs="Arial"/>
        </w:rPr>
        <w:t xml:space="preserve">Jabatan            </w:t>
      </w:r>
      <w:r>
        <w:rPr>
          <w:rFonts w:ascii="Arial" w:eastAsia="Arial" w:hAnsi="Arial" w:cs="Arial"/>
        </w:rPr>
        <w:tab/>
        <w:t>: Direktur Utama</w:t>
      </w:r>
    </w:p>
    <w:p w14:paraId="6801A4ED" w14:textId="77777777" w:rsidR="00D96242" w:rsidRDefault="007207DE">
      <w:pPr>
        <w:spacing w:before="40" w:line="360" w:lineRule="auto"/>
        <w:jc w:val="both"/>
        <w:rPr>
          <w:rFonts w:ascii="Arial" w:eastAsia="Arial" w:hAnsi="Arial" w:cs="Arial"/>
        </w:rPr>
      </w:pPr>
      <w:r>
        <w:rPr>
          <w:rFonts w:ascii="Arial" w:eastAsia="Arial" w:hAnsi="Arial" w:cs="Arial"/>
        </w:rPr>
        <w:t xml:space="preserve">Nomor Identitas </w:t>
      </w:r>
      <w:r>
        <w:rPr>
          <w:rFonts w:ascii="Arial" w:eastAsia="Arial" w:hAnsi="Arial" w:cs="Arial"/>
        </w:rPr>
        <w:tab/>
        <w:t>:</w:t>
      </w:r>
    </w:p>
    <w:p w14:paraId="2221141B" w14:textId="77777777" w:rsidR="00D96242" w:rsidRDefault="007207DE">
      <w:pPr>
        <w:spacing w:line="360" w:lineRule="auto"/>
        <w:jc w:val="both"/>
        <w:rPr>
          <w:rFonts w:ascii="Arial" w:eastAsia="Arial" w:hAnsi="Arial" w:cs="Arial"/>
        </w:rPr>
      </w:pPr>
      <w:r>
        <w:rPr>
          <w:rFonts w:ascii="Arial" w:eastAsia="Arial" w:hAnsi="Arial" w:cs="Arial"/>
        </w:rPr>
        <w:t xml:space="preserve"> </w:t>
      </w:r>
    </w:p>
    <w:p w14:paraId="6A0D1AE2" w14:textId="717BBB35" w:rsidR="00D96242" w:rsidRDefault="007207DE">
      <w:pPr>
        <w:spacing w:line="360" w:lineRule="auto"/>
        <w:jc w:val="both"/>
        <w:rPr>
          <w:rFonts w:ascii="Arial" w:eastAsia="Arial" w:hAnsi="Arial" w:cs="Arial"/>
        </w:rPr>
      </w:pPr>
      <w:r>
        <w:rPr>
          <w:rFonts w:ascii="Arial" w:eastAsia="Arial" w:hAnsi="Arial" w:cs="Arial"/>
        </w:rPr>
        <w:t>Dalam hal ini bertindak untuk dan atas nama PT/CV/Firma/Koperasi</w:t>
      </w:r>
      <w:r>
        <w:rPr>
          <w:rFonts w:ascii="Arial" w:eastAsia="Arial" w:hAnsi="Arial" w:cs="Arial"/>
          <w:u w:val="single"/>
        </w:rPr>
        <w:t xml:space="preserve">     </w:t>
      </w:r>
      <w:r>
        <w:rPr>
          <w:rFonts w:ascii="Arial" w:eastAsia="Arial" w:hAnsi="Arial" w:cs="Arial"/>
          <w:u w:val="single"/>
        </w:rPr>
        <w:tab/>
        <w:t xml:space="preserve">  </w:t>
      </w:r>
      <w:r>
        <w:rPr>
          <w:rFonts w:ascii="Arial" w:eastAsia="Arial" w:hAnsi="Arial" w:cs="Arial"/>
        </w:rPr>
        <w:t>yang beralamat di</w:t>
      </w:r>
      <w:r>
        <w:rPr>
          <w:rFonts w:ascii="Arial" w:eastAsia="Arial" w:hAnsi="Arial" w:cs="Arial"/>
          <w:u w:val="single"/>
        </w:rPr>
        <w:t xml:space="preserve">       </w:t>
      </w:r>
      <w:r>
        <w:rPr>
          <w:rFonts w:ascii="Arial" w:eastAsia="Arial" w:hAnsi="Arial" w:cs="Arial"/>
          <w:u w:val="single"/>
        </w:rPr>
        <w:tab/>
      </w:r>
      <w:r w:rsidR="005C704D">
        <w:rPr>
          <w:rFonts w:ascii="Arial" w:eastAsia="Arial" w:hAnsi="Arial" w:cs="Arial"/>
          <w:u w:val="single"/>
        </w:rPr>
        <w:t xml:space="preserve"> (selanjutnya disebut “Perusahaan”)</w:t>
      </w:r>
      <w:r>
        <w:rPr>
          <w:rFonts w:ascii="Arial" w:eastAsia="Arial" w:hAnsi="Arial" w:cs="Arial"/>
        </w:rPr>
        <w:t>, dalam rangka pengadaan Barang dan/atau Jasa di PT Wijaya Karya Beton Tbk dengan ini menyatakan bahwa:</w:t>
      </w:r>
    </w:p>
    <w:p w14:paraId="13CD5075" w14:textId="38628883" w:rsidR="00D96242" w:rsidRDefault="007207DE">
      <w:pPr>
        <w:spacing w:line="276" w:lineRule="auto"/>
        <w:ind w:left="425" w:right="140" w:hanging="425"/>
        <w:jc w:val="both"/>
        <w:rPr>
          <w:rFonts w:ascii="Arial" w:eastAsia="Arial" w:hAnsi="Arial" w:cs="Arial"/>
        </w:rPr>
      </w:pPr>
      <w:r>
        <w:rPr>
          <w:rFonts w:ascii="Arial" w:eastAsia="Arial" w:hAnsi="Arial" w:cs="Arial"/>
          <w:sz w:val="24"/>
          <w:szCs w:val="24"/>
        </w:rPr>
        <w:t>1.</w:t>
      </w:r>
      <w:r>
        <w:rPr>
          <w:rFonts w:ascii="Times New Roman" w:eastAsia="Times New Roman" w:hAnsi="Times New Roman" w:cs="Times New Roman"/>
          <w:sz w:val="14"/>
          <w:szCs w:val="14"/>
        </w:rPr>
        <w:tab/>
      </w:r>
      <w:r w:rsidR="005C704D">
        <w:rPr>
          <w:rFonts w:ascii="Arial" w:eastAsia="Arial" w:hAnsi="Arial" w:cs="Arial"/>
        </w:rPr>
        <w:t>Perusahaan akan t</w:t>
      </w:r>
      <w:r>
        <w:rPr>
          <w:rFonts w:ascii="Arial" w:eastAsia="Arial" w:hAnsi="Arial" w:cs="Arial"/>
        </w:rPr>
        <w:t>unduk dan patuh pada Peraturan Perundang-undangan yang berlaku dan peraturan Internal PT Wijaya Karya Beton Tbk mencakup tapi tidak terbatas pada Ketenagakerjaan, Lingkungan dan Kesehatan &amp; Keselamatan Kerja termasuk diantaranya:</w:t>
      </w:r>
    </w:p>
    <w:p w14:paraId="469451C0" w14:textId="371BCFF3" w:rsidR="00D96242" w:rsidRDefault="007207DE" w:rsidP="00EF4A26">
      <w:pPr>
        <w:spacing w:line="276" w:lineRule="auto"/>
        <w:ind w:left="425"/>
        <w:jc w:val="both"/>
        <w:rPr>
          <w:rFonts w:ascii="Arial" w:eastAsia="Arial" w:hAnsi="Arial" w:cs="Arial"/>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rPr>
        <w:t>Perlindungan hak-hak buruh/pekerja.</w:t>
      </w:r>
    </w:p>
    <w:p w14:paraId="431103E6" w14:textId="41056642" w:rsidR="00D96242" w:rsidRDefault="007207DE" w:rsidP="00EF4A26">
      <w:pPr>
        <w:spacing w:before="40" w:line="276" w:lineRule="auto"/>
        <w:ind w:left="425"/>
        <w:jc w:val="both"/>
        <w:rPr>
          <w:rFonts w:ascii="Arial" w:eastAsia="Arial" w:hAnsi="Arial" w:cs="Arial"/>
        </w:rPr>
      </w:pPr>
      <w:r>
        <w:rPr>
          <w:rFonts w:ascii="Arial" w:eastAsia="Arial" w:hAnsi="Arial" w:cs="Arial"/>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rPr>
        <w:t>Melakukan pekerjaan yang mendukung pelestarian lingkungan.</w:t>
      </w:r>
    </w:p>
    <w:p w14:paraId="7ECF5D87" w14:textId="0730C8AC" w:rsidR="00D96242" w:rsidRDefault="007207DE" w:rsidP="00EF4A26">
      <w:pPr>
        <w:spacing w:before="40" w:line="276" w:lineRule="auto"/>
        <w:ind w:left="425"/>
        <w:jc w:val="both"/>
        <w:rPr>
          <w:rFonts w:ascii="Arial" w:eastAsia="Arial" w:hAnsi="Arial" w:cs="Arial"/>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rPr>
        <w:t>Mendukung kesetaraan gender dalam lingkungan kerja.</w:t>
      </w:r>
    </w:p>
    <w:p w14:paraId="7443EF1D" w14:textId="758F2807" w:rsidR="00D96242" w:rsidRDefault="007207DE" w:rsidP="00EF4A26">
      <w:pPr>
        <w:spacing w:before="40" w:line="276" w:lineRule="auto"/>
        <w:ind w:left="425"/>
        <w:jc w:val="both"/>
        <w:rPr>
          <w:rFonts w:ascii="Arial" w:eastAsia="Arial" w:hAnsi="Arial" w:cs="Arial"/>
        </w:rPr>
      </w:pPr>
      <w:r>
        <w:rPr>
          <w:rFonts w:ascii="Arial" w:eastAsia="Arial" w:hAnsi="Arial" w:cs="Arial"/>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rPr>
        <w:t>Tidak mempekerjakan anak dibawah umur.</w:t>
      </w:r>
    </w:p>
    <w:p w14:paraId="6D391B1A" w14:textId="581A563D" w:rsidR="00D96242" w:rsidRDefault="007207DE" w:rsidP="00B42D24">
      <w:pPr>
        <w:spacing w:before="40" w:line="276" w:lineRule="auto"/>
        <w:ind w:left="425" w:hanging="425"/>
        <w:jc w:val="both"/>
        <w:rPr>
          <w:rFonts w:ascii="Arial" w:eastAsia="Arial" w:hAnsi="Arial" w:cs="Arial"/>
        </w:rPr>
      </w:pPr>
      <w:r>
        <w:rPr>
          <w:rFonts w:ascii="Arial" w:eastAsia="Arial" w:hAnsi="Arial" w:cs="Arial"/>
          <w:sz w:val="24"/>
          <w:szCs w:val="24"/>
        </w:rPr>
        <w:t>2.</w:t>
      </w:r>
      <w:r>
        <w:rPr>
          <w:rFonts w:ascii="Times New Roman" w:eastAsia="Times New Roman" w:hAnsi="Times New Roman" w:cs="Times New Roman"/>
          <w:sz w:val="14"/>
          <w:szCs w:val="14"/>
        </w:rPr>
        <w:tab/>
      </w:r>
      <w:bookmarkStart w:id="0" w:name="OLE_LINK1"/>
      <w:r w:rsidR="005C704D">
        <w:rPr>
          <w:rFonts w:ascii="Arial" w:eastAsia="Arial" w:hAnsi="Arial" w:cs="Arial"/>
        </w:rPr>
        <w:t>Perusahaan b</w:t>
      </w:r>
      <w:r>
        <w:rPr>
          <w:rFonts w:ascii="Arial" w:eastAsia="Arial" w:hAnsi="Arial" w:cs="Arial"/>
        </w:rPr>
        <w:t>erkomitmen</w:t>
      </w:r>
      <w:r w:rsidR="0069456F">
        <w:rPr>
          <w:rFonts w:ascii="Arial" w:eastAsia="Arial" w:hAnsi="Arial" w:cs="Arial"/>
          <w:lang w:val="en-US"/>
        </w:rPr>
        <w:t xml:space="preserve"> </w:t>
      </w:r>
      <w:proofErr w:type="spellStart"/>
      <w:r w:rsidR="0069456F">
        <w:rPr>
          <w:rFonts w:ascii="Arial" w:eastAsia="Arial" w:hAnsi="Arial" w:cs="Arial"/>
          <w:lang w:val="en-US"/>
        </w:rPr>
        <w:t>untuk</w:t>
      </w:r>
      <w:proofErr w:type="spellEnd"/>
      <w:r w:rsidR="0069456F">
        <w:rPr>
          <w:rFonts w:ascii="Arial" w:eastAsia="Arial" w:hAnsi="Arial" w:cs="Arial"/>
          <w:lang w:val="en-US"/>
        </w:rPr>
        <w:t xml:space="preserve"> </w:t>
      </w:r>
      <w:proofErr w:type="spellStart"/>
      <w:r w:rsidR="0069456F">
        <w:rPr>
          <w:rFonts w:ascii="Arial" w:eastAsia="Arial" w:hAnsi="Arial" w:cs="Arial"/>
          <w:lang w:val="en-US"/>
        </w:rPr>
        <w:t>mendukung</w:t>
      </w:r>
      <w:proofErr w:type="spellEnd"/>
      <w:r w:rsidR="0069456F">
        <w:rPr>
          <w:rFonts w:ascii="Arial" w:eastAsia="Arial" w:hAnsi="Arial" w:cs="Arial"/>
          <w:lang w:val="en-US"/>
        </w:rPr>
        <w:t xml:space="preserve"> </w:t>
      </w:r>
      <w:proofErr w:type="spellStart"/>
      <w:r w:rsidR="0069456F">
        <w:rPr>
          <w:rFonts w:ascii="Arial" w:eastAsia="Arial" w:hAnsi="Arial" w:cs="Arial"/>
          <w:lang w:val="en-US"/>
        </w:rPr>
        <w:t>penuh</w:t>
      </w:r>
      <w:proofErr w:type="spellEnd"/>
      <w:r w:rsidR="0069456F">
        <w:rPr>
          <w:rFonts w:ascii="Arial" w:eastAsia="Arial" w:hAnsi="Arial" w:cs="Arial"/>
          <w:lang w:val="en-US"/>
        </w:rPr>
        <w:t xml:space="preserve"> </w:t>
      </w:r>
      <w:proofErr w:type="spellStart"/>
      <w:r w:rsidR="0069456F">
        <w:rPr>
          <w:rFonts w:ascii="Arial" w:eastAsia="Arial" w:hAnsi="Arial" w:cs="Arial"/>
          <w:lang w:val="en-US"/>
        </w:rPr>
        <w:t>penerapan</w:t>
      </w:r>
      <w:proofErr w:type="spellEnd"/>
      <w:r w:rsidR="0069456F">
        <w:rPr>
          <w:rFonts w:ascii="Arial" w:eastAsia="Arial" w:hAnsi="Arial" w:cs="Arial"/>
          <w:lang w:val="en-US"/>
        </w:rPr>
        <w:t xml:space="preserve"> ISO 37001:20</w:t>
      </w:r>
      <w:r w:rsidR="00AF1AA5">
        <w:rPr>
          <w:rFonts w:ascii="Arial" w:eastAsia="Arial" w:hAnsi="Arial" w:cs="Arial"/>
          <w:lang w:val="en-US"/>
        </w:rPr>
        <w:t>25</w:t>
      </w:r>
      <w:r w:rsidR="0069456F">
        <w:rPr>
          <w:rFonts w:ascii="Arial" w:eastAsia="Arial" w:hAnsi="Arial" w:cs="Arial"/>
          <w:lang w:val="en-US"/>
        </w:rPr>
        <w:t xml:space="preserve"> </w:t>
      </w:r>
      <w:proofErr w:type="spellStart"/>
      <w:r w:rsidR="0069456F">
        <w:rPr>
          <w:rFonts w:ascii="Arial" w:eastAsia="Arial" w:hAnsi="Arial" w:cs="Arial"/>
          <w:lang w:val="en-US"/>
        </w:rPr>
        <w:t>tentang</w:t>
      </w:r>
      <w:proofErr w:type="spellEnd"/>
      <w:r w:rsidR="0069456F">
        <w:rPr>
          <w:rFonts w:ascii="Arial" w:eastAsia="Arial" w:hAnsi="Arial" w:cs="Arial"/>
          <w:lang w:val="en-US"/>
        </w:rPr>
        <w:t xml:space="preserve"> </w:t>
      </w:r>
      <w:proofErr w:type="spellStart"/>
      <w:r w:rsidR="0069456F">
        <w:rPr>
          <w:rFonts w:ascii="Arial" w:eastAsia="Arial" w:hAnsi="Arial" w:cs="Arial"/>
          <w:lang w:val="en-US"/>
        </w:rPr>
        <w:t>Sistem</w:t>
      </w:r>
      <w:proofErr w:type="spellEnd"/>
      <w:r w:rsidR="0069456F">
        <w:rPr>
          <w:rFonts w:ascii="Arial" w:eastAsia="Arial" w:hAnsi="Arial" w:cs="Arial"/>
          <w:lang w:val="en-US"/>
        </w:rPr>
        <w:t xml:space="preserve"> </w:t>
      </w:r>
      <w:proofErr w:type="spellStart"/>
      <w:r w:rsidR="0069456F">
        <w:rPr>
          <w:rFonts w:ascii="Arial" w:eastAsia="Arial" w:hAnsi="Arial" w:cs="Arial"/>
          <w:lang w:val="en-US"/>
        </w:rPr>
        <w:t>Manajemen</w:t>
      </w:r>
      <w:proofErr w:type="spellEnd"/>
      <w:r w:rsidR="0069456F">
        <w:rPr>
          <w:rFonts w:ascii="Arial" w:eastAsia="Arial" w:hAnsi="Arial" w:cs="Arial"/>
          <w:lang w:val="en-US"/>
        </w:rPr>
        <w:t xml:space="preserve"> Anti </w:t>
      </w:r>
      <w:proofErr w:type="spellStart"/>
      <w:r w:rsidR="0069456F">
        <w:rPr>
          <w:rFonts w:ascii="Arial" w:eastAsia="Arial" w:hAnsi="Arial" w:cs="Arial"/>
          <w:lang w:val="en-US"/>
        </w:rPr>
        <w:t>Penyuapan</w:t>
      </w:r>
      <w:proofErr w:type="spellEnd"/>
      <w:r w:rsidR="0069456F">
        <w:rPr>
          <w:rFonts w:ascii="Arial" w:eastAsia="Arial" w:hAnsi="Arial" w:cs="Arial"/>
          <w:lang w:val="en-US"/>
        </w:rPr>
        <w:t>,</w:t>
      </w:r>
      <w:r>
        <w:rPr>
          <w:rFonts w:ascii="Arial" w:eastAsia="Arial" w:hAnsi="Arial" w:cs="Arial"/>
        </w:rPr>
        <w:t xml:space="preserve"> tidak akan melakukan praktik Korupsi, Kolusi dan Nepotisme (KKN) dan/atau tindakan yang terkait dengan Penyuapan kepada siapapun dan Tindakan Pencucian Uang (</w:t>
      </w:r>
      <w:r>
        <w:rPr>
          <w:rFonts w:ascii="Arial" w:eastAsia="Arial" w:hAnsi="Arial" w:cs="Arial"/>
          <w:i/>
        </w:rPr>
        <w:t>Money Laundering</w:t>
      </w:r>
      <w:r>
        <w:rPr>
          <w:rFonts w:ascii="Arial" w:eastAsia="Arial" w:hAnsi="Arial" w:cs="Arial"/>
        </w:rPr>
        <w:t>) yang diketahui atau patut diduga berkaitan dengan pengadaan barang dan/atau jasa serta menerapkan prinsip 5 No(s), yaitu:</w:t>
      </w:r>
    </w:p>
    <w:p w14:paraId="70611825" w14:textId="35649B20" w:rsidR="007207DE" w:rsidRPr="007207DE" w:rsidRDefault="007207DE" w:rsidP="00B42D24">
      <w:pPr>
        <w:spacing w:before="40" w:line="276" w:lineRule="auto"/>
        <w:ind w:left="425" w:hanging="425"/>
        <w:jc w:val="both"/>
        <w:rPr>
          <w:rFonts w:ascii="Arial" w:eastAsia="Arial" w:hAnsi="Arial" w:cs="Arial"/>
        </w:rPr>
      </w:pPr>
      <w:r>
        <w:rPr>
          <w:rFonts w:ascii="Arial" w:eastAsia="Arial" w:hAnsi="Arial" w:cs="Arial"/>
        </w:rPr>
        <w:tab/>
        <w:t xml:space="preserve">a. </w:t>
      </w:r>
      <w:r w:rsidRPr="00EF4A26">
        <w:rPr>
          <w:rFonts w:ascii="Arial" w:eastAsia="Arial" w:hAnsi="Arial" w:cs="Arial"/>
          <w:i/>
          <w:iCs/>
        </w:rPr>
        <w:t>No Bribery</w:t>
      </w:r>
      <w:r>
        <w:rPr>
          <w:rFonts w:ascii="Arial" w:eastAsia="Arial" w:hAnsi="Arial" w:cs="Arial"/>
        </w:rPr>
        <w:t xml:space="preserve"> (Tidak boleh ada suap-menyuap, sogok, dan pemerasan).</w:t>
      </w:r>
    </w:p>
    <w:p w14:paraId="7FFD4226" w14:textId="7EAA1586" w:rsidR="007207DE" w:rsidRPr="007207DE" w:rsidRDefault="007207DE" w:rsidP="00B42D24">
      <w:pPr>
        <w:spacing w:before="40" w:line="276" w:lineRule="auto"/>
        <w:ind w:left="425" w:hanging="425"/>
        <w:jc w:val="both"/>
        <w:rPr>
          <w:rFonts w:ascii="Arial" w:eastAsia="Arial" w:hAnsi="Arial" w:cs="Arial"/>
        </w:rPr>
      </w:pPr>
      <w:r>
        <w:rPr>
          <w:rFonts w:ascii="Arial" w:eastAsia="Arial" w:hAnsi="Arial" w:cs="Arial"/>
        </w:rPr>
        <w:tab/>
        <w:t xml:space="preserve">b. </w:t>
      </w:r>
      <w:r w:rsidRPr="00EF4A26">
        <w:rPr>
          <w:rFonts w:ascii="Arial" w:eastAsia="Arial" w:hAnsi="Arial" w:cs="Arial"/>
          <w:i/>
          <w:iCs/>
        </w:rPr>
        <w:t>No Kickback</w:t>
      </w:r>
      <w:r>
        <w:rPr>
          <w:rFonts w:ascii="Arial" w:eastAsia="Arial" w:hAnsi="Arial" w:cs="Arial"/>
          <w:i/>
          <w:iCs/>
        </w:rPr>
        <w:t xml:space="preserve"> </w:t>
      </w:r>
      <w:r>
        <w:rPr>
          <w:rFonts w:ascii="Arial" w:eastAsia="Arial" w:hAnsi="Arial" w:cs="Arial"/>
        </w:rPr>
        <w:t>(Tidak boleh ada komisi, uang terima kasih, dan uang bagi-bagi).</w:t>
      </w:r>
    </w:p>
    <w:p w14:paraId="6D7B2E7D" w14:textId="5EE83F08" w:rsidR="007207DE" w:rsidRPr="007207DE" w:rsidRDefault="007207DE" w:rsidP="00B42D24">
      <w:pPr>
        <w:spacing w:before="40" w:line="276" w:lineRule="auto"/>
        <w:ind w:left="425" w:hanging="425"/>
        <w:jc w:val="both"/>
        <w:rPr>
          <w:rFonts w:ascii="Arial" w:eastAsia="Arial" w:hAnsi="Arial" w:cs="Arial"/>
        </w:rPr>
      </w:pPr>
      <w:r>
        <w:rPr>
          <w:rFonts w:ascii="Arial" w:eastAsia="Arial" w:hAnsi="Arial" w:cs="Arial"/>
        </w:rPr>
        <w:tab/>
        <w:t xml:space="preserve">c. </w:t>
      </w:r>
      <w:r w:rsidRPr="00EF4A26">
        <w:rPr>
          <w:rFonts w:ascii="Arial" w:eastAsia="Arial" w:hAnsi="Arial" w:cs="Arial"/>
          <w:i/>
          <w:iCs/>
        </w:rPr>
        <w:t>No Gift</w:t>
      </w:r>
      <w:r>
        <w:rPr>
          <w:rFonts w:ascii="Arial" w:eastAsia="Arial" w:hAnsi="Arial" w:cs="Arial"/>
          <w:i/>
          <w:iCs/>
        </w:rPr>
        <w:t xml:space="preserve"> </w:t>
      </w:r>
      <w:r>
        <w:rPr>
          <w:rFonts w:ascii="Arial" w:eastAsia="Arial" w:hAnsi="Arial" w:cs="Arial"/>
        </w:rPr>
        <w:t>(Tidak boleh ada hadiah yang tidak wajar).</w:t>
      </w:r>
    </w:p>
    <w:p w14:paraId="5C0D7B66" w14:textId="4E5E8360" w:rsidR="007207DE" w:rsidRPr="007207DE" w:rsidRDefault="007207DE" w:rsidP="00B42D24">
      <w:pPr>
        <w:spacing w:before="40" w:line="276" w:lineRule="auto"/>
        <w:ind w:left="425" w:hanging="425"/>
        <w:jc w:val="both"/>
        <w:rPr>
          <w:rFonts w:ascii="Arial" w:eastAsia="Arial" w:hAnsi="Arial" w:cs="Arial"/>
        </w:rPr>
      </w:pPr>
      <w:r>
        <w:rPr>
          <w:rFonts w:ascii="Arial" w:eastAsia="Arial" w:hAnsi="Arial" w:cs="Arial"/>
        </w:rPr>
        <w:tab/>
        <w:t xml:space="preserve">d. </w:t>
      </w:r>
      <w:r w:rsidRPr="00EF4A26">
        <w:rPr>
          <w:rFonts w:ascii="Arial" w:eastAsia="Arial" w:hAnsi="Arial" w:cs="Arial"/>
          <w:i/>
          <w:iCs/>
        </w:rPr>
        <w:t>No Luxurious Hospitality</w:t>
      </w:r>
      <w:r>
        <w:rPr>
          <w:rFonts w:ascii="Arial" w:eastAsia="Arial" w:hAnsi="Arial" w:cs="Arial"/>
          <w:i/>
          <w:iCs/>
        </w:rPr>
        <w:t xml:space="preserve"> </w:t>
      </w:r>
      <w:r>
        <w:rPr>
          <w:rFonts w:ascii="Arial" w:eastAsia="Arial" w:hAnsi="Arial" w:cs="Arial"/>
        </w:rPr>
        <w:t>(Tidak boleh ada jamuan-jamuan yang berlebihan).</w:t>
      </w:r>
    </w:p>
    <w:p w14:paraId="4100A241" w14:textId="66F4F588" w:rsidR="007207DE" w:rsidRPr="007207DE" w:rsidRDefault="007207DE" w:rsidP="00EF4A26">
      <w:pPr>
        <w:spacing w:before="40" w:line="276" w:lineRule="auto"/>
        <w:ind w:left="425" w:hanging="425"/>
        <w:jc w:val="both"/>
        <w:rPr>
          <w:rFonts w:ascii="Arial" w:eastAsia="Arial" w:hAnsi="Arial" w:cs="Arial"/>
        </w:rPr>
      </w:pPr>
      <w:r>
        <w:rPr>
          <w:rFonts w:ascii="Arial" w:eastAsia="Arial" w:hAnsi="Arial" w:cs="Arial"/>
        </w:rPr>
        <w:tab/>
        <w:t xml:space="preserve">e. </w:t>
      </w:r>
      <w:r w:rsidRPr="00EF4A26">
        <w:rPr>
          <w:rFonts w:ascii="Arial" w:eastAsia="Arial" w:hAnsi="Arial" w:cs="Arial"/>
          <w:i/>
          <w:iCs/>
        </w:rPr>
        <w:t>No Conflict of Interest</w:t>
      </w:r>
      <w:r>
        <w:rPr>
          <w:rFonts w:ascii="Arial" w:eastAsia="Arial" w:hAnsi="Arial" w:cs="Arial"/>
          <w:i/>
          <w:iCs/>
        </w:rPr>
        <w:t xml:space="preserve"> </w:t>
      </w:r>
      <w:r>
        <w:rPr>
          <w:rFonts w:ascii="Arial" w:eastAsia="Arial" w:hAnsi="Arial" w:cs="Arial"/>
        </w:rPr>
        <w:t>(Tidak boleh ada kepentingan pribadi).</w:t>
      </w:r>
    </w:p>
    <w:bookmarkEnd w:id="0"/>
    <w:p w14:paraId="42D1A01E" w14:textId="69C4F85A" w:rsidR="00D96242" w:rsidRDefault="007207DE">
      <w:pPr>
        <w:spacing w:line="276" w:lineRule="auto"/>
        <w:ind w:left="425" w:right="140" w:hanging="425"/>
        <w:jc w:val="both"/>
        <w:rPr>
          <w:rFonts w:ascii="Arial" w:eastAsia="Arial" w:hAnsi="Arial" w:cs="Arial"/>
        </w:rPr>
      </w:pPr>
      <w:r>
        <w:rPr>
          <w:rFonts w:ascii="Arial" w:eastAsia="Arial" w:hAnsi="Arial" w:cs="Arial"/>
          <w:sz w:val="24"/>
          <w:szCs w:val="24"/>
        </w:rPr>
        <w:t>3.</w:t>
      </w:r>
      <w:r>
        <w:rPr>
          <w:rFonts w:ascii="Times New Roman" w:eastAsia="Times New Roman" w:hAnsi="Times New Roman" w:cs="Times New Roman"/>
          <w:sz w:val="14"/>
          <w:szCs w:val="14"/>
        </w:rPr>
        <w:tab/>
      </w:r>
      <w:r>
        <w:rPr>
          <w:rFonts w:ascii="Arial" w:eastAsia="Arial" w:hAnsi="Arial" w:cs="Arial"/>
        </w:rPr>
        <w:t>Bersedia melaporkan kepada otoritas berwenang PT Wijaya Karya Beton Tbk atau pihak berwajib apabila mengetahui adanya indikasi tindakan KKN dan/atau Penyuapan dalam      proses pengadaan.</w:t>
      </w:r>
    </w:p>
    <w:p w14:paraId="7EF8797C" w14:textId="5F823DE8" w:rsidR="00D96242" w:rsidRDefault="007207DE">
      <w:pPr>
        <w:spacing w:line="276" w:lineRule="auto"/>
        <w:ind w:left="425" w:right="140" w:hanging="425"/>
        <w:jc w:val="both"/>
        <w:rPr>
          <w:rFonts w:ascii="Arial" w:eastAsia="Arial" w:hAnsi="Arial" w:cs="Arial"/>
        </w:rPr>
      </w:pPr>
      <w:r>
        <w:rPr>
          <w:rFonts w:ascii="Arial" w:eastAsia="Arial" w:hAnsi="Arial" w:cs="Arial"/>
          <w:sz w:val="24"/>
          <w:szCs w:val="24"/>
        </w:rPr>
        <w:t>4.</w:t>
      </w:r>
      <w:r>
        <w:rPr>
          <w:rFonts w:ascii="Times New Roman" w:eastAsia="Times New Roman" w:hAnsi="Times New Roman" w:cs="Times New Roman"/>
          <w:sz w:val="14"/>
          <w:szCs w:val="14"/>
        </w:rPr>
        <w:tab/>
      </w:r>
      <w:r>
        <w:rPr>
          <w:rFonts w:ascii="Arial" w:eastAsia="Arial" w:hAnsi="Arial" w:cs="Arial"/>
        </w:rPr>
        <w:t xml:space="preserve">Perusahaan tidak dalam status bekerjasama dengan Vendor yang berasal dari negara-negara </w:t>
      </w:r>
      <w:r w:rsidR="005C704D">
        <w:rPr>
          <w:rFonts w:ascii="Arial" w:eastAsia="Arial" w:hAnsi="Arial" w:cs="Arial"/>
        </w:rPr>
        <w:t>k</w:t>
      </w:r>
      <w:r>
        <w:rPr>
          <w:rFonts w:ascii="Arial" w:eastAsia="Arial" w:hAnsi="Arial" w:cs="Arial"/>
        </w:rPr>
        <w:t>onflik dalam hal menyediakan barang/ jasa kepada PT Wijaya Karya Beton Tbk.</w:t>
      </w:r>
    </w:p>
    <w:p w14:paraId="1D597B0B" w14:textId="77777777" w:rsidR="00D96242" w:rsidRDefault="007207DE">
      <w:pPr>
        <w:spacing w:line="296" w:lineRule="auto"/>
        <w:ind w:left="425" w:hanging="425"/>
        <w:jc w:val="both"/>
        <w:rPr>
          <w:rFonts w:ascii="Arial" w:eastAsia="Arial" w:hAnsi="Arial" w:cs="Arial"/>
        </w:rPr>
      </w:pPr>
      <w:r>
        <w:rPr>
          <w:rFonts w:ascii="Arial" w:eastAsia="Arial" w:hAnsi="Arial" w:cs="Arial"/>
          <w:sz w:val="24"/>
          <w:szCs w:val="24"/>
        </w:rPr>
        <w:t>5.</w:t>
      </w:r>
      <w:r>
        <w:rPr>
          <w:rFonts w:ascii="Times New Roman" w:eastAsia="Times New Roman" w:hAnsi="Times New Roman" w:cs="Times New Roman"/>
          <w:sz w:val="14"/>
          <w:szCs w:val="14"/>
        </w:rPr>
        <w:tab/>
      </w:r>
      <w:r>
        <w:rPr>
          <w:rFonts w:ascii="Arial" w:eastAsia="Arial" w:hAnsi="Arial" w:cs="Arial"/>
        </w:rPr>
        <w:t>Menjamin kewajaran atas harga sebagai berikut:</w:t>
      </w:r>
    </w:p>
    <w:p w14:paraId="0CD2052E" w14:textId="228DE791" w:rsidR="00D96242" w:rsidRDefault="007207DE">
      <w:pPr>
        <w:spacing w:before="40" w:line="276" w:lineRule="auto"/>
        <w:ind w:left="708" w:right="140" w:hanging="283"/>
        <w:jc w:val="both"/>
        <w:rPr>
          <w:rFonts w:ascii="Arial" w:eastAsia="Arial" w:hAnsi="Arial" w:cs="Arial"/>
        </w:rPr>
      </w:pPr>
      <w:r>
        <w:rPr>
          <w:rFonts w:ascii="Arial" w:eastAsia="Arial" w:hAnsi="Arial" w:cs="Arial"/>
          <w:sz w:val="24"/>
          <w:szCs w:val="24"/>
        </w:rPr>
        <w:t>a.</w:t>
      </w:r>
      <w:r>
        <w:rPr>
          <w:rFonts w:ascii="Times New Roman" w:eastAsia="Times New Roman" w:hAnsi="Times New Roman" w:cs="Times New Roman"/>
          <w:sz w:val="14"/>
          <w:szCs w:val="14"/>
        </w:rPr>
        <w:tab/>
      </w:r>
      <w:r>
        <w:rPr>
          <w:rFonts w:ascii="Arial" w:eastAsia="Arial" w:hAnsi="Arial" w:cs="Arial"/>
        </w:rPr>
        <w:t>Bahwa harga yang ditawarkan merupakan harga wajar sesuai dengan peraturan perpajakan dan pengadaan yang berlaku.</w:t>
      </w:r>
    </w:p>
    <w:p w14:paraId="701D6151" w14:textId="77777777" w:rsidR="00D96242" w:rsidRDefault="007207DE">
      <w:pPr>
        <w:spacing w:line="276" w:lineRule="auto"/>
        <w:ind w:left="708" w:right="140" w:hanging="283"/>
        <w:jc w:val="both"/>
        <w:rPr>
          <w:rFonts w:ascii="Arial" w:eastAsia="Arial" w:hAnsi="Arial" w:cs="Arial"/>
        </w:rPr>
      </w:pPr>
      <w:r>
        <w:rPr>
          <w:rFonts w:ascii="Arial" w:eastAsia="Arial" w:hAnsi="Arial" w:cs="Arial"/>
          <w:sz w:val="24"/>
          <w:szCs w:val="24"/>
        </w:rPr>
        <w:t>b.</w:t>
      </w:r>
      <w:r>
        <w:rPr>
          <w:rFonts w:ascii="Times New Roman" w:eastAsia="Times New Roman" w:hAnsi="Times New Roman" w:cs="Times New Roman"/>
          <w:sz w:val="14"/>
          <w:szCs w:val="14"/>
        </w:rPr>
        <w:tab/>
      </w:r>
      <w:r>
        <w:rPr>
          <w:rFonts w:ascii="Arial" w:eastAsia="Arial" w:hAnsi="Arial" w:cs="Arial"/>
        </w:rPr>
        <w:t>Apabila di kemudian hari diketahui bahwa harga yang kami sampaikan menunjukkan/ mengindikasikan adanya ketidakwajaran, maka kami sanggup mempertanggungjawabkan dan mengembalikan kelebihan harga tersebut ke PT Wijaya Karya Beton Tbk dan dikenai sanksi sesuai dengan peraturan yang berlaku.</w:t>
      </w:r>
    </w:p>
    <w:p w14:paraId="322B55B1" w14:textId="3D0F0D8C" w:rsidR="00D96242" w:rsidRDefault="007207DE">
      <w:pPr>
        <w:spacing w:line="276" w:lineRule="auto"/>
        <w:ind w:left="425" w:right="140" w:hanging="425"/>
        <w:jc w:val="both"/>
        <w:rPr>
          <w:rFonts w:ascii="Arial" w:eastAsia="Arial" w:hAnsi="Arial" w:cs="Arial"/>
        </w:rPr>
      </w:pPr>
      <w:r>
        <w:rPr>
          <w:rFonts w:ascii="Arial" w:eastAsia="Arial" w:hAnsi="Arial" w:cs="Arial"/>
          <w:sz w:val="24"/>
          <w:szCs w:val="24"/>
        </w:rPr>
        <w:t>6.</w:t>
      </w:r>
      <w:r>
        <w:rPr>
          <w:rFonts w:ascii="Times New Roman" w:eastAsia="Times New Roman" w:hAnsi="Times New Roman" w:cs="Times New Roman"/>
          <w:sz w:val="14"/>
          <w:szCs w:val="14"/>
        </w:rPr>
        <w:tab/>
      </w:r>
      <w:r>
        <w:rPr>
          <w:rFonts w:ascii="Arial" w:eastAsia="Arial" w:hAnsi="Arial" w:cs="Arial"/>
        </w:rPr>
        <w:t xml:space="preserve">Perusahaan dan Karyawan Perusahaan tidak memiliki benturan kepentingan dengan   </w:t>
      </w:r>
      <w:r w:rsidR="00AF1AA5">
        <w:rPr>
          <w:rFonts w:ascii="Arial" w:eastAsia="Arial" w:hAnsi="Arial" w:cs="Arial"/>
        </w:rPr>
        <w:t xml:space="preserve">                    </w:t>
      </w:r>
      <w:r>
        <w:rPr>
          <w:rFonts w:ascii="Arial" w:eastAsia="Arial" w:hAnsi="Arial" w:cs="Arial"/>
        </w:rPr>
        <w:t>PT Wijaya Karya Beton Tbk yang membuat Perusahaan menjadi tidak patut untuk bertindak selaku Penyedia PT Wijaya Karya Beton Tbk, termasuk :</w:t>
      </w:r>
    </w:p>
    <w:p w14:paraId="66F8F49D" w14:textId="77777777" w:rsidR="007207DE" w:rsidRDefault="007207DE">
      <w:pPr>
        <w:spacing w:line="276" w:lineRule="auto"/>
        <w:ind w:left="425" w:right="140" w:hanging="425"/>
        <w:jc w:val="both"/>
        <w:rPr>
          <w:rFonts w:ascii="Arial" w:eastAsia="Arial" w:hAnsi="Arial" w:cs="Arial"/>
        </w:rPr>
      </w:pPr>
    </w:p>
    <w:p w14:paraId="4383251E" w14:textId="0587798C" w:rsidR="00D96242" w:rsidRDefault="007207DE">
      <w:pPr>
        <w:spacing w:before="60" w:line="276" w:lineRule="auto"/>
        <w:ind w:left="708" w:right="140" w:hanging="283"/>
        <w:jc w:val="both"/>
        <w:rPr>
          <w:rFonts w:ascii="Arial" w:eastAsia="Arial" w:hAnsi="Arial" w:cs="Arial"/>
        </w:rPr>
      </w:pPr>
      <w:r>
        <w:rPr>
          <w:rFonts w:ascii="Arial" w:eastAsia="Arial" w:hAnsi="Arial" w:cs="Arial"/>
          <w:sz w:val="24"/>
          <w:szCs w:val="24"/>
        </w:rPr>
        <w:lastRenderedPageBreak/>
        <w:t>a.</w:t>
      </w:r>
      <w:r>
        <w:rPr>
          <w:rFonts w:ascii="Times New Roman" w:eastAsia="Times New Roman" w:hAnsi="Times New Roman" w:cs="Times New Roman"/>
          <w:sz w:val="14"/>
          <w:szCs w:val="14"/>
        </w:rPr>
        <w:tab/>
      </w:r>
      <w:r>
        <w:rPr>
          <w:rFonts w:ascii="Arial" w:eastAsia="Arial" w:hAnsi="Arial" w:cs="Arial"/>
        </w:rPr>
        <w:t>Kepentingan ekonomi secara langsung, hubungan asosiasi atau hubungan lainnya (baik pribadi ataupun keluarga) dengan Karyawan atau Direksi atau Komisaris atau Pemegang Saham Pengendali atau Penjamin</w:t>
      </w:r>
      <w:r w:rsidR="00AF1AA5">
        <w:rPr>
          <w:rFonts w:ascii="Arial" w:eastAsia="Arial" w:hAnsi="Arial" w:cs="Arial"/>
        </w:rPr>
        <w:t>.</w:t>
      </w:r>
    </w:p>
    <w:p w14:paraId="1933C41F" w14:textId="6C033C94" w:rsidR="00D96242" w:rsidRDefault="007207DE" w:rsidP="00B42D24">
      <w:pPr>
        <w:spacing w:line="276" w:lineRule="auto"/>
        <w:ind w:left="708" w:right="140" w:hanging="283"/>
        <w:jc w:val="both"/>
        <w:rPr>
          <w:rFonts w:ascii="Arial" w:eastAsia="Arial" w:hAnsi="Arial" w:cs="Arial"/>
        </w:rPr>
      </w:pPr>
      <w:r>
        <w:rPr>
          <w:rFonts w:ascii="Arial" w:eastAsia="Arial" w:hAnsi="Arial" w:cs="Arial"/>
          <w:sz w:val="24"/>
          <w:szCs w:val="24"/>
        </w:rPr>
        <w:t>b.</w:t>
      </w:r>
      <w:r>
        <w:rPr>
          <w:rFonts w:ascii="Times New Roman" w:eastAsia="Times New Roman" w:hAnsi="Times New Roman" w:cs="Times New Roman"/>
          <w:sz w:val="14"/>
          <w:szCs w:val="14"/>
        </w:rPr>
        <w:tab/>
      </w:r>
      <w:r w:rsidR="00B42D24" w:rsidRPr="00EF4A26">
        <w:rPr>
          <w:rFonts w:ascii="Arial" w:eastAsia="Arial" w:hAnsi="Arial" w:cs="Arial"/>
        </w:rPr>
        <w:t xml:space="preserve">Perusahaan menjamin bahwa </w:t>
      </w:r>
      <w:r w:rsidR="005C704D">
        <w:rPr>
          <w:rFonts w:ascii="Arial" w:eastAsia="Arial" w:hAnsi="Arial" w:cs="Arial"/>
        </w:rPr>
        <w:t>P</w:t>
      </w:r>
      <w:r w:rsidR="00B42D24" w:rsidRPr="00EF4A26">
        <w:rPr>
          <w:rFonts w:ascii="Arial" w:eastAsia="Arial" w:hAnsi="Arial" w:cs="Arial"/>
        </w:rPr>
        <w:t xml:space="preserve">emegang </w:t>
      </w:r>
      <w:r w:rsidR="005C704D">
        <w:rPr>
          <w:rFonts w:ascii="Arial" w:eastAsia="Arial" w:hAnsi="Arial" w:cs="Arial"/>
        </w:rPr>
        <w:t>S</w:t>
      </w:r>
      <w:r w:rsidR="00B42D24" w:rsidRPr="00EF4A26">
        <w:rPr>
          <w:rFonts w:ascii="Arial" w:eastAsia="Arial" w:hAnsi="Arial" w:cs="Arial"/>
        </w:rPr>
        <w:t xml:space="preserve">aham (termasuk </w:t>
      </w:r>
      <w:r w:rsidR="005C704D">
        <w:rPr>
          <w:rFonts w:ascii="Arial" w:eastAsia="Arial" w:hAnsi="Arial" w:cs="Arial"/>
        </w:rPr>
        <w:t>P</w:t>
      </w:r>
      <w:r w:rsidR="00B42D24" w:rsidRPr="00EF4A26">
        <w:rPr>
          <w:rFonts w:ascii="Arial" w:eastAsia="Arial" w:hAnsi="Arial" w:cs="Arial"/>
        </w:rPr>
        <w:t xml:space="preserve">emegang </w:t>
      </w:r>
      <w:r w:rsidR="005C704D">
        <w:rPr>
          <w:rFonts w:ascii="Arial" w:eastAsia="Arial" w:hAnsi="Arial" w:cs="Arial"/>
        </w:rPr>
        <w:t>S</w:t>
      </w:r>
      <w:r w:rsidR="00B42D24" w:rsidRPr="00EF4A26">
        <w:rPr>
          <w:rFonts w:ascii="Arial" w:eastAsia="Arial" w:hAnsi="Arial" w:cs="Arial"/>
        </w:rPr>
        <w:t xml:space="preserve">aham </w:t>
      </w:r>
      <w:r w:rsidR="005C704D">
        <w:rPr>
          <w:rFonts w:ascii="Arial" w:eastAsia="Arial" w:hAnsi="Arial" w:cs="Arial"/>
        </w:rPr>
        <w:t>U</w:t>
      </w:r>
      <w:r w:rsidR="00B42D24" w:rsidRPr="00EF4A26">
        <w:rPr>
          <w:rFonts w:ascii="Arial" w:eastAsia="Arial" w:hAnsi="Arial" w:cs="Arial"/>
        </w:rPr>
        <w:t>tama/</w:t>
      </w:r>
      <w:r w:rsidR="005C704D">
        <w:rPr>
          <w:rFonts w:ascii="Arial" w:eastAsia="Arial" w:hAnsi="Arial" w:cs="Arial"/>
          <w:i/>
          <w:iCs/>
        </w:rPr>
        <w:t>B</w:t>
      </w:r>
      <w:r w:rsidR="00B42D24" w:rsidRPr="00EF4A26">
        <w:rPr>
          <w:rFonts w:ascii="Arial" w:eastAsia="Arial" w:hAnsi="Arial" w:cs="Arial"/>
          <w:i/>
          <w:iCs/>
        </w:rPr>
        <w:t xml:space="preserve">eneficial </w:t>
      </w:r>
      <w:r w:rsidR="005C704D">
        <w:rPr>
          <w:rFonts w:ascii="Arial" w:eastAsia="Arial" w:hAnsi="Arial" w:cs="Arial"/>
          <w:i/>
          <w:iCs/>
        </w:rPr>
        <w:t>O</w:t>
      </w:r>
      <w:r w:rsidR="00B42D24" w:rsidRPr="00EF4A26">
        <w:rPr>
          <w:rFonts w:ascii="Arial" w:eastAsia="Arial" w:hAnsi="Arial" w:cs="Arial"/>
          <w:i/>
          <w:iCs/>
        </w:rPr>
        <w:t>wner</w:t>
      </w:r>
      <w:r w:rsidR="00B42D24" w:rsidRPr="00EF4A26">
        <w:rPr>
          <w:rFonts w:ascii="Arial" w:eastAsia="Arial" w:hAnsi="Arial" w:cs="Arial"/>
        </w:rPr>
        <w:t xml:space="preserve">) dan </w:t>
      </w:r>
      <w:r w:rsidR="005C704D">
        <w:rPr>
          <w:rFonts w:ascii="Arial" w:eastAsia="Arial" w:hAnsi="Arial" w:cs="Arial"/>
        </w:rPr>
        <w:t>M</w:t>
      </w:r>
      <w:r w:rsidR="00B42D24" w:rsidRPr="00EF4A26">
        <w:rPr>
          <w:rFonts w:ascii="Arial" w:eastAsia="Arial" w:hAnsi="Arial" w:cs="Arial"/>
        </w:rPr>
        <w:t xml:space="preserve">anajemen </w:t>
      </w:r>
      <w:r w:rsidR="005C704D">
        <w:rPr>
          <w:rFonts w:ascii="Arial" w:eastAsia="Arial" w:hAnsi="Arial" w:cs="Arial"/>
        </w:rPr>
        <w:t>P</w:t>
      </w:r>
      <w:r w:rsidR="00B42D24" w:rsidRPr="00EF4A26">
        <w:rPr>
          <w:rFonts w:ascii="Arial" w:eastAsia="Arial" w:hAnsi="Arial" w:cs="Arial"/>
        </w:rPr>
        <w:t xml:space="preserve">uncak Perusahaan tidak memiliki hubungan langsung maupun tidak langsung dengan PT Wijaya Karya Beton Tbk, klien Perusahaan, maupun pejabat publik yang relevan yang dapat menimbulkan konflik kepentingan atau berpotensi mengarah pada praktik penyuapan, termasuk hubungan dengan individu </w:t>
      </w:r>
      <w:r w:rsidR="00A90BBD">
        <w:rPr>
          <w:rFonts w:ascii="Arial" w:eastAsia="Arial" w:hAnsi="Arial" w:cs="Arial"/>
        </w:rPr>
        <w:t xml:space="preserve">yang bukan merupakan pejabat publik namun baik secara langsung maupun tidak langsung </w:t>
      </w:r>
      <w:r w:rsidR="00B42D24" w:rsidRPr="00EF4A26">
        <w:rPr>
          <w:rFonts w:ascii="Arial" w:eastAsia="Arial" w:hAnsi="Arial" w:cs="Arial"/>
        </w:rPr>
        <w:t xml:space="preserve"> memiliki kedekatan dengan pejabat publik</w:t>
      </w:r>
      <w:r w:rsidR="00A90BBD">
        <w:rPr>
          <w:rFonts w:ascii="Arial" w:eastAsia="Arial" w:hAnsi="Arial" w:cs="Arial"/>
        </w:rPr>
        <w:t>,</w:t>
      </w:r>
      <w:r w:rsidR="00B42D24" w:rsidRPr="00EF4A26">
        <w:rPr>
          <w:rFonts w:ascii="Arial" w:eastAsia="Arial" w:hAnsi="Arial" w:cs="Arial"/>
        </w:rPr>
        <w:t xml:space="preserve"> kandidat pejabat publik</w:t>
      </w:r>
      <w:r w:rsidR="00A90BBD">
        <w:rPr>
          <w:rFonts w:ascii="Arial" w:eastAsia="Arial" w:hAnsi="Arial" w:cs="Arial"/>
        </w:rPr>
        <w:t>, dan lain - lain.</w:t>
      </w:r>
    </w:p>
    <w:p w14:paraId="39BC70A7" w14:textId="71E193AE" w:rsidR="00B42D24" w:rsidRDefault="00B42D24" w:rsidP="00B42D24">
      <w:pPr>
        <w:spacing w:line="276" w:lineRule="auto"/>
        <w:ind w:left="708" w:right="140" w:hanging="283"/>
        <w:jc w:val="both"/>
        <w:rPr>
          <w:rFonts w:ascii="Arial" w:eastAsia="Arial" w:hAnsi="Arial" w:cs="Arial"/>
        </w:rPr>
      </w:pPr>
      <w:r>
        <w:rPr>
          <w:rFonts w:ascii="Arial" w:eastAsia="Arial" w:hAnsi="Arial" w:cs="Arial"/>
        </w:rPr>
        <w:t>c.</w:t>
      </w:r>
      <w:r>
        <w:rPr>
          <w:rFonts w:ascii="Arial" w:eastAsia="Arial" w:hAnsi="Arial" w:cs="Arial"/>
        </w:rPr>
        <w:tab/>
      </w:r>
      <w:commentRangeStart w:id="1"/>
      <w:r>
        <w:rPr>
          <w:rFonts w:ascii="Arial" w:eastAsia="Arial" w:hAnsi="Arial" w:cs="Arial"/>
        </w:rPr>
        <w:t>Selama berlangsungnya proses pekerjaan dan sesudahnya tidak akan melakukan tindakan secara sengaja atau tidak sengaja, termasuk tetapi tidak terbatas</w:t>
      </w:r>
      <w:r w:rsidR="00A91C96">
        <w:rPr>
          <w:rFonts w:ascii="Arial" w:eastAsia="Arial" w:hAnsi="Arial" w:cs="Arial"/>
        </w:rPr>
        <w:t>p</w:t>
      </w:r>
      <w:r>
        <w:rPr>
          <w:rFonts w:ascii="Arial" w:eastAsia="Arial" w:hAnsi="Arial" w:cs="Arial"/>
        </w:rPr>
        <w:t xml:space="preserve"> pada menerima pekerjaan dari pihak manapun secara langsung atau tidak langsung, yang mempunyai atau mengakibatkan timbulnya benturan kepentingan antara Perusahaan dengan PT Wijaya Karya Beton Tbk.</w:t>
      </w:r>
      <w:commentRangeEnd w:id="1"/>
      <w:r w:rsidR="00A90BBD">
        <w:rPr>
          <w:rStyle w:val="CommentReference"/>
        </w:rPr>
        <w:commentReference w:id="1"/>
      </w:r>
    </w:p>
    <w:p w14:paraId="71F79307" w14:textId="5337F4A6" w:rsidR="00D96242" w:rsidRDefault="007207DE">
      <w:pPr>
        <w:spacing w:line="276" w:lineRule="auto"/>
        <w:ind w:left="425" w:right="140" w:hanging="425"/>
        <w:jc w:val="both"/>
        <w:rPr>
          <w:rFonts w:ascii="Arial" w:eastAsia="Arial" w:hAnsi="Arial" w:cs="Arial"/>
        </w:rPr>
      </w:pPr>
      <w:r>
        <w:rPr>
          <w:rFonts w:ascii="Arial" w:eastAsia="Arial" w:hAnsi="Arial" w:cs="Arial"/>
          <w:sz w:val="24"/>
          <w:szCs w:val="24"/>
        </w:rPr>
        <w:t>7.</w:t>
      </w:r>
      <w:r>
        <w:rPr>
          <w:rFonts w:ascii="Times New Roman" w:eastAsia="Times New Roman" w:hAnsi="Times New Roman" w:cs="Times New Roman"/>
          <w:sz w:val="14"/>
          <w:szCs w:val="14"/>
        </w:rPr>
        <w:tab/>
      </w:r>
      <w:r>
        <w:rPr>
          <w:rFonts w:ascii="Arial" w:eastAsia="Arial" w:hAnsi="Arial" w:cs="Arial"/>
        </w:rPr>
        <w:t>Semua informasi yang kami sampaikan adalah benar, sehingga apabila dikemudian hari ditemukan adanya ketidaksesuaian atas informasi dimaksud, maka Perusahaan bersedia menerima sanksi administratif sesuai ketentuan yang berlaku di PT Wijaya Karya Beton Tbk.</w:t>
      </w:r>
    </w:p>
    <w:p w14:paraId="41D07578" w14:textId="24B159F3" w:rsidR="00D96242" w:rsidRDefault="007207DE">
      <w:pPr>
        <w:spacing w:line="276" w:lineRule="auto"/>
        <w:ind w:left="425" w:right="140" w:hanging="425"/>
        <w:jc w:val="both"/>
        <w:rPr>
          <w:rFonts w:ascii="Arial" w:eastAsia="Arial" w:hAnsi="Arial" w:cs="Arial"/>
        </w:rPr>
      </w:pPr>
      <w:r>
        <w:rPr>
          <w:rFonts w:ascii="Arial" w:eastAsia="Arial" w:hAnsi="Arial" w:cs="Arial"/>
          <w:sz w:val="24"/>
          <w:szCs w:val="24"/>
        </w:rPr>
        <w:t>8.</w:t>
      </w:r>
      <w:r>
        <w:rPr>
          <w:rFonts w:ascii="Times New Roman" w:eastAsia="Times New Roman" w:hAnsi="Times New Roman" w:cs="Times New Roman"/>
          <w:sz w:val="14"/>
          <w:szCs w:val="14"/>
        </w:rPr>
        <w:tab/>
      </w:r>
      <w:r>
        <w:rPr>
          <w:rFonts w:ascii="Arial" w:eastAsia="Arial" w:hAnsi="Arial" w:cs="Arial"/>
        </w:rPr>
        <w:t>Apabila</w:t>
      </w:r>
      <w:r w:rsidR="00A90BBD">
        <w:rPr>
          <w:rFonts w:ascii="Arial" w:eastAsia="Arial" w:hAnsi="Arial" w:cs="Arial"/>
        </w:rPr>
        <w:t xml:space="preserve"> Perusahaan</w:t>
      </w:r>
      <w:r>
        <w:rPr>
          <w:rFonts w:ascii="Arial" w:eastAsia="Arial" w:hAnsi="Arial" w:cs="Arial"/>
        </w:rPr>
        <w:t xml:space="preserve"> melanggar Pakta Integritas ini, maka kami akan menerima konsekuensi secara hukum </w:t>
      </w:r>
      <w:r w:rsidR="00A90BBD">
        <w:rPr>
          <w:rFonts w:ascii="Arial" w:eastAsia="Arial" w:hAnsi="Arial" w:cs="Arial"/>
        </w:rPr>
        <w:t>berdasarkan peraturan perundang-undangan</w:t>
      </w:r>
      <w:r>
        <w:rPr>
          <w:rFonts w:ascii="Arial" w:eastAsia="Arial" w:hAnsi="Arial" w:cs="Arial"/>
        </w:rPr>
        <w:t xml:space="preserve"> yang berlaku.</w:t>
      </w:r>
    </w:p>
    <w:p w14:paraId="371F49E3" w14:textId="2AB18AAA" w:rsidR="00AF1AA5" w:rsidRDefault="00AF1AA5">
      <w:pPr>
        <w:spacing w:line="276" w:lineRule="auto"/>
        <w:ind w:left="425" w:right="140" w:hanging="425"/>
        <w:jc w:val="both"/>
        <w:rPr>
          <w:rFonts w:ascii="Arial" w:eastAsia="Arial" w:hAnsi="Arial" w:cs="Arial"/>
        </w:rPr>
      </w:pPr>
      <w:r>
        <w:rPr>
          <w:rFonts w:ascii="Arial" w:eastAsia="Arial" w:hAnsi="Arial" w:cs="Arial"/>
        </w:rPr>
        <w:t>9.</w:t>
      </w:r>
      <w:r>
        <w:rPr>
          <w:rFonts w:ascii="Arial" w:eastAsia="Arial" w:hAnsi="Arial" w:cs="Arial"/>
        </w:rPr>
        <w:tab/>
        <w:t xml:space="preserve">Pemasok bersedia mengikuti audit </w:t>
      </w:r>
      <w:r>
        <w:rPr>
          <w:rFonts w:ascii="Arial" w:eastAsia="Arial" w:hAnsi="Arial" w:cs="Arial"/>
          <w:i/>
          <w:iCs/>
        </w:rPr>
        <w:t xml:space="preserve">Environment, Social, &amp; Governance </w:t>
      </w:r>
      <w:r>
        <w:rPr>
          <w:rFonts w:ascii="Arial" w:eastAsia="Arial" w:hAnsi="Arial" w:cs="Arial"/>
        </w:rPr>
        <w:t>(ESG) termasuk audit oleh pihak ke 3 yang ditunjuk oleh PT Wijaya Karya Beton Tbk, melaporkan pelanggaran secara transparan, dan melaksanakan tindakan korektif sesuai arahan Perusahaan.</w:t>
      </w:r>
    </w:p>
    <w:p w14:paraId="17D7B0DC" w14:textId="48A8AA9C" w:rsidR="00AF1AA5" w:rsidRPr="00AF1AA5" w:rsidRDefault="00AF1AA5" w:rsidP="00AF1AA5">
      <w:pPr>
        <w:spacing w:line="276" w:lineRule="auto"/>
        <w:ind w:left="425" w:right="140" w:hanging="425"/>
        <w:jc w:val="both"/>
        <w:rPr>
          <w:rFonts w:ascii="Arial" w:eastAsia="Arial" w:hAnsi="Arial" w:cs="Arial"/>
        </w:rPr>
      </w:pPr>
      <w:r>
        <w:rPr>
          <w:rFonts w:ascii="Arial" w:eastAsia="Arial" w:hAnsi="Arial" w:cs="Arial"/>
        </w:rPr>
        <w:t>10. Menjaga kerahasiaan, integritas, dan ketersediaan seluruh informasi Perusahaan sesuai dengan standar keamanan informasi ISO 27001, termasuk data karyawan, pelanggan, dan data operasional lainnya.</w:t>
      </w:r>
    </w:p>
    <w:p w14:paraId="7537553B" w14:textId="77777777" w:rsidR="00D96242" w:rsidRDefault="007207DE">
      <w:pPr>
        <w:spacing w:line="360" w:lineRule="auto"/>
        <w:ind w:left="425" w:hanging="425"/>
        <w:jc w:val="both"/>
        <w:rPr>
          <w:rFonts w:ascii="Arial" w:eastAsia="Arial" w:hAnsi="Arial" w:cs="Arial"/>
        </w:rPr>
      </w:pPr>
      <w:r>
        <w:rPr>
          <w:rFonts w:ascii="Arial" w:eastAsia="Arial" w:hAnsi="Arial" w:cs="Arial"/>
        </w:rPr>
        <w:t xml:space="preserve"> </w:t>
      </w:r>
    </w:p>
    <w:p w14:paraId="66CDB410" w14:textId="77777777" w:rsidR="00D96242" w:rsidRDefault="007207DE">
      <w:pPr>
        <w:spacing w:line="276" w:lineRule="auto"/>
        <w:ind w:right="140"/>
        <w:jc w:val="both"/>
        <w:rPr>
          <w:rFonts w:ascii="Arial" w:eastAsia="Arial" w:hAnsi="Arial" w:cs="Arial"/>
        </w:rPr>
      </w:pPr>
      <w:r>
        <w:rPr>
          <w:rFonts w:ascii="Arial" w:eastAsia="Arial" w:hAnsi="Arial" w:cs="Arial"/>
        </w:rPr>
        <w:t>Demikian Pakta Integritas ini dibuat sebenar-benarnya, tanpa ada unsur paksaan dari pihak                  manapun untuk dipergunakan sebagaimana mestinya.</w:t>
      </w:r>
    </w:p>
    <w:p w14:paraId="7C81BEEC" w14:textId="77777777" w:rsidR="00D96242" w:rsidRDefault="007207DE">
      <w:pPr>
        <w:spacing w:line="360" w:lineRule="auto"/>
        <w:jc w:val="both"/>
        <w:rPr>
          <w:rFonts w:ascii="Arial" w:eastAsia="Arial" w:hAnsi="Arial" w:cs="Arial"/>
        </w:rPr>
      </w:pPr>
      <w:r>
        <w:rPr>
          <w:rFonts w:ascii="Arial" w:eastAsia="Arial" w:hAnsi="Arial" w:cs="Arial"/>
        </w:rPr>
        <w:t xml:space="preserve"> </w:t>
      </w:r>
    </w:p>
    <w:p w14:paraId="18866045" w14:textId="77777777" w:rsidR="00D96242" w:rsidRDefault="00B2066E" w:rsidP="00B2066E">
      <w:pPr>
        <w:spacing w:line="552" w:lineRule="auto"/>
        <w:ind w:left="140" w:right="7280"/>
        <w:jc w:val="both"/>
        <w:rPr>
          <w:rFonts w:ascii="Arial" w:eastAsia="Arial" w:hAnsi="Arial" w:cs="Arial"/>
        </w:rPr>
      </w:pPr>
      <w:r w:rsidRPr="00C302D5">
        <w:rPr>
          <w:rFonts w:ascii="Arial" w:hAnsi="Arial" w:cs="Arial"/>
          <w:noProof/>
        </w:rPr>
        <mc:AlternateContent>
          <mc:Choice Requires="wps">
            <w:drawing>
              <wp:anchor distT="0" distB="0" distL="0" distR="0" simplePos="0" relativeHeight="251659264" behindDoc="1" locked="0" layoutInCell="1" allowOverlap="1" wp14:anchorId="7EBA2798" wp14:editId="468DE0BD">
                <wp:simplePos x="0" y="0"/>
                <wp:positionH relativeFrom="page">
                  <wp:posOffset>768985</wp:posOffset>
                </wp:positionH>
                <wp:positionV relativeFrom="paragraph">
                  <wp:posOffset>686168</wp:posOffset>
                </wp:positionV>
                <wp:extent cx="1177290" cy="683260"/>
                <wp:effectExtent l="0" t="0" r="16510" b="15240"/>
                <wp:wrapNone/>
                <wp:docPr id="2055739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7290" cy="683260"/>
                        </a:xfrm>
                        <a:prstGeom prst="rect">
                          <a:avLst/>
                        </a:prstGeom>
                        <a:noFill/>
                        <a:ln w="12700">
                          <a:solidFill>
                            <a:schemeClr val="bg1">
                              <a:lumMod val="8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7F2B2D" w14:textId="77777777" w:rsidR="00B2066E" w:rsidRPr="00B2066E" w:rsidRDefault="00B2066E" w:rsidP="00B2066E">
                            <w:pPr>
                              <w:spacing w:before="72"/>
                              <w:ind w:left="144"/>
                              <w:rPr>
                                <w:color w:val="D9D9D9" w:themeColor="background1" w:themeShade="D9"/>
                                <w:sz w:val="20"/>
                              </w:rPr>
                            </w:pPr>
                            <w:r w:rsidRPr="00B2066E">
                              <w:rPr>
                                <w:color w:val="D9D9D9" w:themeColor="background1" w:themeShade="D9"/>
                                <w:sz w:val="20"/>
                              </w:rPr>
                              <w:t>Materai</w:t>
                            </w:r>
                          </w:p>
                          <w:p w14:paraId="32A82B20" w14:textId="77777777" w:rsidR="00B2066E" w:rsidRPr="00B2066E" w:rsidRDefault="00B2066E" w:rsidP="00B2066E">
                            <w:pPr>
                              <w:spacing w:before="1"/>
                              <w:ind w:left="144" w:right="786"/>
                              <w:rPr>
                                <w:color w:val="D9D9D9" w:themeColor="background1" w:themeShade="D9"/>
                                <w:sz w:val="20"/>
                              </w:rPr>
                            </w:pPr>
                            <w:r w:rsidRPr="00B2066E">
                              <w:rPr>
                                <w:color w:val="D9D9D9" w:themeColor="background1" w:themeShade="D9"/>
                                <w:sz w:val="20"/>
                              </w:rPr>
                              <w:t>10.000 dan</w:t>
                            </w:r>
                            <w:r w:rsidRPr="00B2066E">
                              <w:rPr>
                                <w:color w:val="D9D9D9" w:themeColor="background1" w:themeShade="D9"/>
                                <w:spacing w:val="-47"/>
                                <w:sz w:val="20"/>
                              </w:rPr>
                              <w:t xml:space="preserve"> </w:t>
                            </w:r>
                            <w:r w:rsidRPr="00B2066E">
                              <w:rPr>
                                <w:color w:val="D9D9D9" w:themeColor="background1" w:themeShade="D9"/>
                                <w:sz w:val="20"/>
                              </w:rPr>
                              <w:t>Stempel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A2798" id="_x0000_t202" coordsize="21600,21600" o:spt="202" path="m,l,21600r21600,l21600,xe">
                <v:stroke joinstyle="miter"/>
                <v:path gradientshapeok="t" o:connecttype="rect"/>
              </v:shapetype>
              <v:shape id="Text Box 3" o:spid="_x0000_s1026" type="#_x0000_t202" style="position:absolute;left:0;text-align:left;margin-left:60.55pt;margin-top:54.05pt;width:92.7pt;height:53.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" filled="f" strokecolor="#d8d8d8 [2732]" strokeweight="1pt">
                <v:path arrowok="t"/>
                <v:textbox inset="0,0,0,0">
                  <w:txbxContent>
                    <w:p w14:paraId="1D7F2B2D" w14:textId="77777777" w:rsidR="00B2066E" w:rsidRPr="00B2066E" w:rsidRDefault="00B2066E" w:rsidP="00B2066E">
                      <w:pPr>
                        <w:spacing w:before="72"/>
                        <w:ind w:left="144"/>
                        <w:rPr>
                          <w:color w:val="D9D9D9" w:themeColor="background1" w:themeShade="D9"/>
                          <w:sz w:val="20"/>
                        </w:rPr>
                      </w:pPr>
                      <w:r w:rsidRPr="00B2066E">
                        <w:rPr>
                          <w:color w:val="D9D9D9" w:themeColor="background1" w:themeShade="D9"/>
                          <w:sz w:val="20"/>
                        </w:rPr>
                        <w:t>Materai</w:t>
                      </w:r>
                    </w:p>
                    <w:p w14:paraId="32A82B20" w14:textId="77777777" w:rsidR="00B2066E" w:rsidRPr="00B2066E" w:rsidRDefault="00B2066E" w:rsidP="00B2066E">
                      <w:pPr>
                        <w:spacing w:before="1"/>
                        <w:ind w:left="144" w:right="786"/>
                        <w:rPr>
                          <w:color w:val="D9D9D9" w:themeColor="background1" w:themeShade="D9"/>
                          <w:sz w:val="20"/>
                        </w:rPr>
                      </w:pPr>
                      <w:r w:rsidRPr="00B2066E">
                        <w:rPr>
                          <w:color w:val="D9D9D9" w:themeColor="background1" w:themeShade="D9"/>
                          <w:sz w:val="20"/>
                        </w:rPr>
                        <w:t>10.000 dan</w:t>
                      </w:r>
                      <w:r w:rsidRPr="00B2066E">
                        <w:rPr>
                          <w:color w:val="D9D9D9" w:themeColor="background1" w:themeShade="D9"/>
                          <w:spacing w:val="-47"/>
                          <w:sz w:val="20"/>
                        </w:rPr>
                        <w:t xml:space="preserve"> </w:t>
                      </w:r>
                      <w:r w:rsidRPr="00B2066E">
                        <w:rPr>
                          <w:color w:val="D9D9D9" w:themeColor="background1" w:themeShade="D9"/>
                          <w:sz w:val="20"/>
                        </w:rPr>
                        <w:t>Stempel</w:t>
                      </w:r>
                    </w:p>
                  </w:txbxContent>
                </v:textbox>
                <w10:wrap anchorx="page"/>
              </v:shape>
            </w:pict>
          </mc:Fallback>
        </mc:AlternateContent>
      </w:r>
      <w:r>
        <w:rPr>
          <w:rFonts w:ascii="Arial" w:eastAsia="Arial" w:hAnsi="Arial" w:cs="Arial"/>
        </w:rPr>
        <w:t>(Tempat, Tanggal) (Nama Perusahaan)</w:t>
      </w:r>
    </w:p>
    <w:p w14:paraId="7627E658" w14:textId="77777777" w:rsidR="00B2066E" w:rsidRDefault="00B2066E" w:rsidP="00B2066E">
      <w:pPr>
        <w:spacing w:line="552" w:lineRule="auto"/>
        <w:ind w:left="140" w:right="7280"/>
        <w:jc w:val="both"/>
        <w:rPr>
          <w:rFonts w:ascii="Arial" w:eastAsia="Arial" w:hAnsi="Arial" w:cs="Arial"/>
        </w:rPr>
      </w:pPr>
    </w:p>
    <w:p w14:paraId="73BCAF68" w14:textId="77777777" w:rsidR="00B2066E" w:rsidRPr="00B2066E" w:rsidRDefault="00B2066E" w:rsidP="00B2066E">
      <w:pPr>
        <w:spacing w:line="552" w:lineRule="auto"/>
        <w:ind w:left="140" w:right="7280"/>
        <w:jc w:val="both"/>
        <w:rPr>
          <w:rFonts w:ascii="Arial" w:eastAsia="Arial" w:hAnsi="Arial" w:cs="Arial"/>
        </w:rPr>
      </w:pPr>
    </w:p>
    <w:p w14:paraId="28A22949" w14:textId="77777777" w:rsidR="000E60E9" w:rsidRDefault="007207DE">
      <w:pPr>
        <w:spacing w:line="276" w:lineRule="auto"/>
        <w:ind w:left="140" w:right="6360"/>
        <w:jc w:val="both"/>
        <w:rPr>
          <w:rFonts w:ascii="Arial" w:eastAsia="Arial" w:hAnsi="Arial" w:cs="Arial"/>
          <w:u w:val="single"/>
        </w:rPr>
      </w:pPr>
      <w:r>
        <w:rPr>
          <w:rFonts w:ascii="Arial" w:eastAsia="Arial" w:hAnsi="Arial" w:cs="Arial"/>
          <w:u w:val="single"/>
        </w:rPr>
        <w:t>Nama</w:t>
      </w:r>
      <w:r w:rsidR="000E60E9">
        <w:rPr>
          <w:rFonts w:ascii="Arial" w:eastAsia="Arial" w:hAnsi="Arial" w:cs="Arial"/>
          <w:u w:val="single"/>
        </w:rPr>
        <w:tab/>
      </w:r>
      <w:r w:rsidR="000E60E9">
        <w:rPr>
          <w:rFonts w:ascii="Arial" w:eastAsia="Arial" w:hAnsi="Arial" w:cs="Arial"/>
          <w:u w:val="single"/>
        </w:rPr>
        <w:tab/>
      </w:r>
      <w:r w:rsidR="000E60E9">
        <w:rPr>
          <w:rFonts w:ascii="Arial" w:eastAsia="Arial" w:hAnsi="Arial" w:cs="Arial"/>
          <w:u w:val="single"/>
        </w:rPr>
        <w:tab/>
      </w:r>
      <w:r>
        <w:rPr>
          <w:rFonts w:ascii="Arial" w:eastAsia="Arial" w:hAnsi="Arial" w:cs="Arial"/>
          <w:u w:val="single"/>
        </w:rPr>
        <w:t xml:space="preserve">                              </w:t>
      </w:r>
    </w:p>
    <w:p w14:paraId="70169CC6" w14:textId="77777777" w:rsidR="00D96242" w:rsidRDefault="007207DE">
      <w:pPr>
        <w:spacing w:line="276" w:lineRule="auto"/>
        <w:ind w:left="140" w:right="6360"/>
        <w:jc w:val="both"/>
        <w:rPr>
          <w:rFonts w:ascii="Arial" w:eastAsia="Arial" w:hAnsi="Arial" w:cs="Arial"/>
        </w:rPr>
      </w:pPr>
      <w:r>
        <w:rPr>
          <w:rFonts w:ascii="Arial" w:eastAsia="Arial" w:hAnsi="Arial" w:cs="Arial"/>
        </w:rPr>
        <w:t>Direktur Utama</w:t>
      </w:r>
    </w:p>
    <w:p w14:paraId="2E894E2B" w14:textId="77777777" w:rsidR="00D96242" w:rsidRDefault="00D96242">
      <w:pPr>
        <w:spacing w:line="360" w:lineRule="auto"/>
        <w:ind w:left="140"/>
        <w:jc w:val="both"/>
      </w:pPr>
    </w:p>
    <w:p w14:paraId="6488935F" w14:textId="77777777" w:rsidR="00D96242" w:rsidRDefault="00D96242">
      <w:pPr>
        <w:spacing w:line="360" w:lineRule="auto"/>
        <w:ind w:left="140"/>
        <w:jc w:val="both"/>
      </w:pPr>
    </w:p>
    <w:p w14:paraId="668A95DA" w14:textId="77777777" w:rsidR="00D96242" w:rsidRDefault="00D96242">
      <w:pPr>
        <w:spacing w:line="360" w:lineRule="auto"/>
        <w:ind w:left="140"/>
        <w:jc w:val="both"/>
      </w:pPr>
    </w:p>
    <w:p w14:paraId="6DA3AD13" w14:textId="77777777" w:rsidR="00D96242" w:rsidRDefault="00D96242">
      <w:pPr>
        <w:spacing w:line="360" w:lineRule="auto"/>
        <w:ind w:left="140"/>
        <w:jc w:val="both"/>
      </w:pPr>
    </w:p>
    <w:p w14:paraId="3B33ACC9" w14:textId="77777777" w:rsidR="00D96242" w:rsidRDefault="00D96242">
      <w:pPr>
        <w:spacing w:line="360" w:lineRule="auto"/>
        <w:ind w:left="140"/>
        <w:jc w:val="both"/>
      </w:pPr>
    </w:p>
    <w:p w14:paraId="487870AA" w14:textId="77777777" w:rsidR="00D96242" w:rsidRDefault="00D96242">
      <w:pPr>
        <w:spacing w:line="360" w:lineRule="auto"/>
        <w:ind w:left="140"/>
        <w:jc w:val="both"/>
      </w:pPr>
    </w:p>
    <w:p w14:paraId="3EF00B5F" w14:textId="77777777" w:rsidR="00B42D24" w:rsidRDefault="00B42D24" w:rsidP="00733FF9">
      <w:pPr>
        <w:spacing w:line="360" w:lineRule="auto"/>
        <w:jc w:val="both"/>
      </w:pPr>
    </w:p>
    <w:p w14:paraId="325F427A" w14:textId="77777777" w:rsidR="00D96242" w:rsidRDefault="007207DE">
      <w:pPr>
        <w:spacing w:line="360" w:lineRule="auto"/>
        <w:ind w:left="140"/>
        <w:jc w:val="center"/>
        <w:rPr>
          <w:rFonts w:ascii="Arial" w:eastAsia="Arial" w:hAnsi="Arial" w:cs="Arial"/>
        </w:rPr>
      </w:pPr>
      <w:r>
        <w:rPr>
          <w:rFonts w:ascii="Arial" w:eastAsia="Arial" w:hAnsi="Arial" w:cs="Arial"/>
        </w:rPr>
        <w:t>----- [COMPANY LETTERHEAD] ----</w:t>
      </w:r>
    </w:p>
    <w:p w14:paraId="0B86151F" w14:textId="77777777" w:rsidR="00D96242" w:rsidRDefault="007207DE">
      <w:pPr>
        <w:spacing w:line="360" w:lineRule="auto"/>
        <w:ind w:left="140"/>
        <w:jc w:val="center"/>
        <w:rPr>
          <w:rFonts w:ascii="Arial" w:eastAsia="Arial" w:hAnsi="Arial" w:cs="Arial"/>
          <w:b/>
        </w:rPr>
      </w:pPr>
      <w:r>
        <w:rPr>
          <w:rFonts w:ascii="Arial" w:eastAsia="Arial" w:hAnsi="Arial" w:cs="Arial"/>
          <w:b/>
        </w:rPr>
        <w:t>INTEGRITY PACT</w:t>
      </w:r>
    </w:p>
    <w:p w14:paraId="31E4EEB9" w14:textId="77777777" w:rsidR="00D96242" w:rsidRDefault="00D96242">
      <w:pPr>
        <w:spacing w:line="360" w:lineRule="auto"/>
        <w:ind w:left="140"/>
        <w:jc w:val="both"/>
        <w:rPr>
          <w:rFonts w:ascii="Arial" w:eastAsia="Arial" w:hAnsi="Arial" w:cs="Arial"/>
        </w:rPr>
      </w:pPr>
    </w:p>
    <w:p w14:paraId="36A70C58" w14:textId="77777777" w:rsidR="00D96242" w:rsidRDefault="007207DE">
      <w:pPr>
        <w:spacing w:line="360" w:lineRule="auto"/>
        <w:ind w:left="140"/>
        <w:jc w:val="both"/>
        <w:rPr>
          <w:rFonts w:ascii="Arial" w:eastAsia="Arial" w:hAnsi="Arial" w:cs="Arial"/>
        </w:rPr>
      </w:pPr>
      <w:r>
        <w:rPr>
          <w:rFonts w:ascii="Arial" w:eastAsia="Arial" w:hAnsi="Arial" w:cs="Arial"/>
        </w:rPr>
        <w:t>I, the undersigned below :</w:t>
      </w:r>
    </w:p>
    <w:p w14:paraId="41915D57" w14:textId="77777777" w:rsidR="00D96242" w:rsidRDefault="007207DE">
      <w:pPr>
        <w:tabs>
          <w:tab w:val="right" w:pos="2125"/>
        </w:tabs>
        <w:spacing w:line="360" w:lineRule="auto"/>
        <w:ind w:left="140"/>
        <w:jc w:val="both"/>
        <w:rPr>
          <w:rFonts w:ascii="Arial" w:eastAsia="Arial" w:hAnsi="Arial" w:cs="Arial"/>
        </w:rPr>
      </w:pPr>
      <w:r>
        <w:rPr>
          <w:rFonts w:ascii="Arial" w:eastAsia="Arial" w:hAnsi="Arial" w:cs="Arial"/>
        </w:rPr>
        <w:t>Name</w:t>
      </w:r>
      <w:r>
        <w:rPr>
          <w:rFonts w:ascii="Arial" w:eastAsia="Arial" w:hAnsi="Arial" w:cs="Arial"/>
        </w:rPr>
        <w:tab/>
      </w:r>
      <w:r>
        <w:rPr>
          <w:rFonts w:ascii="Arial" w:eastAsia="Arial" w:hAnsi="Arial" w:cs="Arial"/>
        </w:rPr>
        <w:tab/>
        <w:t xml:space="preserve">: </w:t>
      </w:r>
    </w:p>
    <w:p w14:paraId="00B6B67D" w14:textId="77777777" w:rsidR="00D96242" w:rsidRDefault="007207DE">
      <w:pPr>
        <w:tabs>
          <w:tab w:val="right" w:pos="1986"/>
        </w:tabs>
        <w:spacing w:line="360" w:lineRule="auto"/>
        <w:ind w:left="140"/>
        <w:jc w:val="both"/>
        <w:rPr>
          <w:rFonts w:ascii="Arial" w:eastAsia="Arial" w:hAnsi="Arial" w:cs="Arial"/>
        </w:rPr>
      </w:pPr>
      <w:r>
        <w:rPr>
          <w:rFonts w:ascii="Arial" w:eastAsia="Arial" w:hAnsi="Arial" w:cs="Arial"/>
        </w:rPr>
        <w:t>Position</w:t>
      </w:r>
      <w:r>
        <w:rPr>
          <w:rFonts w:ascii="Arial" w:eastAsia="Arial" w:hAnsi="Arial" w:cs="Arial"/>
        </w:rPr>
        <w:tab/>
      </w:r>
      <w:r>
        <w:rPr>
          <w:rFonts w:ascii="Arial" w:eastAsia="Arial" w:hAnsi="Arial" w:cs="Arial"/>
        </w:rPr>
        <w:tab/>
        <w:t>: President Director</w:t>
      </w:r>
    </w:p>
    <w:p w14:paraId="7C8391C1" w14:textId="77777777" w:rsidR="00D96242" w:rsidRDefault="007207DE">
      <w:pPr>
        <w:spacing w:line="360" w:lineRule="auto"/>
        <w:ind w:left="140"/>
        <w:jc w:val="both"/>
        <w:rPr>
          <w:rFonts w:ascii="Arial" w:eastAsia="Arial" w:hAnsi="Arial" w:cs="Arial"/>
        </w:rPr>
      </w:pPr>
      <w:r>
        <w:rPr>
          <w:rFonts w:ascii="Arial" w:eastAsia="Arial" w:hAnsi="Arial" w:cs="Arial"/>
        </w:rPr>
        <w:t>Identity Number</w:t>
      </w:r>
      <w:r>
        <w:rPr>
          <w:rFonts w:ascii="Arial" w:eastAsia="Arial" w:hAnsi="Arial" w:cs="Arial"/>
        </w:rPr>
        <w:tab/>
        <w:t xml:space="preserve">: </w:t>
      </w:r>
    </w:p>
    <w:p w14:paraId="5E7B89BB" w14:textId="77777777" w:rsidR="00D96242" w:rsidRDefault="00D96242">
      <w:pPr>
        <w:spacing w:line="360" w:lineRule="auto"/>
        <w:ind w:left="140"/>
        <w:jc w:val="both"/>
        <w:rPr>
          <w:rFonts w:ascii="Arial" w:eastAsia="Arial" w:hAnsi="Arial" w:cs="Arial"/>
        </w:rPr>
      </w:pPr>
    </w:p>
    <w:p w14:paraId="445FB09D" w14:textId="77777777" w:rsidR="00D96242" w:rsidRDefault="007207DE">
      <w:pPr>
        <w:spacing w:line="360" w:lineRule="auto"/>
        <w:ind w:left="140"/>
        <w:jc w:val="both"/>
        <w:rPr>
          <w:rFonts w:ascii="Arial" w:eastAsia="Arial" w:hAnsi="Arial" w:cs="Arial"/>
        </w:rPr>
      </w:pPr>
      <w:r>
        <w:rPr>
          <w:rFonts w:ascii="Arial" w:eastAsia="Arial" w:hAnsi="Arial" w:cs="Arial"/>
        </w:rPr>
        <w:t>In this matter acting for and on behalf of PT/CV/Firm/Cooperative</w:t>
      </w:r>
      <w:r>
        <w:rPr>
          <w:rFonts w:ascii="Arial" w:eastAsia="Arial" w:hAnsi="Arial" w:cs="Arial"/>
          <w:u w:val="single"/>
        </w:rPr>
        <w:t xml:space="preserve">     </w:t>
      </w:r>
      <w:r>
        <w:rPr>
          <w:rFonts w:ascii="Arial" w:eastAsia="Arial" w:hAnsi="Arial" w:cs="Arial"/>
          <w:u w:val="single"/>
        </w:rPr>
        <w:tab/>
        <w:t xml:space="preserve">  </w:t>
      </w:r>
      <w:r>
        <w:rPr>
          <w:rFonts w:ascii="Arial" w:eastAsia="Arial" w:hAnsi="Arial" w:cs="Arial"/>
        </w:rPr>
        <w:t xml:space="preserve"> located at</w:t>
      </w:r>
      <w:r>
        <w:rPr>
          <w:rFonts w:ascii="Arial" w:eastAsia="Arial" w:hAnsi="Arial" w:cs="Arial"/>
          <w:u w:val="single"/>
        </w:rPr>
        <w:t xml:space="preserve">     </w:t>
      </w:r>
      <w:r>
        <w:rPr>
          <w:rFonts w:ascii="Arial" w:eastAsia="Arial" w:hAnsi="Arial" w:cs="Arial"/>
          <w:u w:val="single"/>
        </w:rPr>
        <w:tab/>
        <w:t xml:space="preserve">  </w:t>
      </w:r>
      <w:r>
        <w:rPr>
          <w:rFonts w:ascii="Arial" w:eastAsia="Arial" w:hAnsi="Arial" w:cs="Arial"/>
        </w:rPr>
        <w:t>, in relation to procurement of Goods and/or Services at PT Wijaya Karya Beton Tbk hereby declare that:</w:t>
      </w:r>
    </w:p>
    <w:p w14:paraId="26073D2C" w14:textId="77777777" w:rsidR="00D96242" w:rsidRDefault="007207DE" w:rsidP="00E97937">
      <w:pPr>
        <w:spacing w:line="360" w:lineRule="auto"/>
        <w:ind w:left="426" w:hanging="284"/>
        <w:jc w:val="both"/>
        <w:rPr>
          <w:rFonts w:ascii="Arial" w:eastAsia="Arial" w:hAnsi="Arial" w:cs="Arial"/>
        </w:rPr>
      </w:pPr>
      <w:r>
        <w:rPr>
          <w:rFonts w:ascii="Arial" w:eastAsia="Arial" w:hAnsi="Arial" w:cs="Arial"/>
        </w:rPr>
        <w:t>1. To comply with and adhere to the prevailing laws and internal regulations of PT. Wijaya Karya Beton, Tbk including but not limited to Labor, Environmental, Health &amp; Safety regulations including:</w:t>
      </w:r>
    </w:p>
    <w:p w14:paraId="19FE88AB" w14:textId="77777777" w:rsidR="00E97937" w:rsidRDefault="007207DE" w:rsidP="00E97937">
      <w:pPr>
        <w:spacing w:line="360" w:lineRule="auto"/>
        <w:ind w:left="140" w:firstLine="286"/>
        <w:jc w:val="both"/>
        <w:rPr>
          <w:rFonts w:ascii="Arial" w:eastAsia="Arial" w:hAnsi="Arial" w:cs="Arial"/>
        </w:rPr>
      </w:pPr>
      <w:r>
        <w:rPr>
          <w:rFonts w:ascii="Arial" w:eastAsia="Arial" w:hAnsi="Arial" w:cs="Arial"/>
        </w:rPr>
        <w:t>a. Protecting the rights of labor/workers;</w:t>
      </w:r>
    </w:p>
    <w:p w14:paraId="693133A1" w14:textId="77777777" w:rsidR="00E97937" w:rsidRDefault="00E97937" w:rsidP="00E97937">
      <w:pPr>
        <w:spacing w:line="360" w:lineRule="auto"/>
        <w:ind w:left="140" w:firstLine="286"/>
        <w:jc w:val="both"/>
        <w:rPr>
          <w:rFonts w:ascii="Arial" w:eastAsia="Arial" w:hAnsi="Arial" w:cs="Arial"/>
        </w:rPr>
      </w:pPr>
      <w:r>
        <w:rPr>
          <w:rFonts w:ascii="Arial" w:eastAsia="Arial" w:hAnsi="Arial" w:cs="Arial"/>
        </w:rPr>
        <w:t xml:space="preserve">b. </w:t>
      </w:r>
      <w:r w:rsidR="007207DE">
        <w:rPr>
          <w:rFonts w:ascii="Arial" w:eastAsia="Arial" w:hAnsi="Arial" w:cs="Arial"/>
        </w:rPr>
        <w:t>Engaging in work that supports environmental preservation;</w:t>
      </w:r>
    </w:p>
    <w:p w14:paraId="19A6DD76" w14:textId="77777777" w:rsidR="00E97937" w:rsidRDefault="00E97937" w:rsidP="00E97937">
      <w:pPr>
        <w:spacing w:line="360" w:lineRule="auto"/>
        <w:ind w:left="140" w:firstLine="286"/>
        <w:jc w:val="both"/>
        <w:rPr>
          <w:rFonts w:ascii="Arial" w:eastAsia="Arial" w:hAnsi="Arial" w:cs="Arial"/>
        </w:rPr>
      </w:pPr>
      <w:r>
        <w:rPr>
          <w:rFonts w:ascii="Arial" w:eastAsia="Arial" w:hAnsi="Arial" w:cs="Arial"/>
        </w:rPr>
        <w:t xml:space="preserve">c. </w:t>
      </w:r>
      <w:r w:rsidR="007207DE">
        <w:rPr>
          <w:rFonts w:ascii="Arial" w:eastAsia="Arial" w:hAnsi="Arial" w:cs="Arial"/>
        </w:rPr>
        <w:t>Supporting gender equality in the workplace;</w:t>
      </w:r>
    </w:p>
    <w:p w14:paraId="5A9FF344" w14:textId="5B623B6B" w:rsidR="00D96242" w:rsidRDefault="00E97937" w:rsidP="00E97937">
      <w:pPr>
        <w:spacing w:line="360" w:lineRule="auto"/>
        <w:ind w:left="140" w:firstLine="286"/>
        <w:jc w:val="both"/>
        <w:rPr>
          <w:rFonts w:ascii="Arial" w:eastAsia="Arial" w:hAnsi="Arial" w:cs="Arial"/>
        </w:rPr>
      </w:pPr>
      <w:r>
        <w:rPr>
          <w:rFonts w:ascii="Arial" w:eastAsia="Arial" w:hAnsi="Arial" w:cs="Arial"/>
        </w:rPr>
        <w:t xml:space="preserve">d. </w:t>
      </w:r>
      <w:r w:rsidR="007207DE">
        <w:rPr>
          <w:rFonts w:ascii="Arial" w:eastAsia="Arial" w:hAnsi="Arial" w:cs="Arial"/>
        </w:rPr>
        <w:t>Not employing underage children;</w:t>
      </w:r>
    </w:p>
    <w:p w14:paraId="48A46003" w14:textId="3B399027" w:rsidR="00E97937" w:rsidRPr="00E97937" w:rsidRDefault="00E97937" w:rsidP="00E97937">
      <w:pPr>
        <w:spacing w:line="360" w:lineRule="auto"/>
        <w:ind w:left="426" w:hanging="284"/>
        <w:jc w:val="both"/>
        <w:rPr>
          <w:rFonts w:ascii="Arial" w:eastAsia="Arial" w:hAnsi="Arial" w:cs="Arial"/>
        </w:rPr>
      </w:pPr>
      <w:r>
        <w:rPr>
          <w:rFonts w:ascii="Arial" w:eastAsia="Arial" w:hAnsi="Arial" w:cs="Arial"/>
        </w:rPr>
        <w:t xml:space="preserve">2. </w:t>
      </w:r>
      <w:r w:rsidRPr="00E97937">
        <w:rPr>
          <w:rFonts w:ascii="Arial" w:eastAsia="Arial" w:hAnsi="Arial" w:cs="Arial"/>
        </w:rPr>
        <w:t>The Company is committed to fully supporting the implementation of ISO 37001:2025 concerning the Anti-Bribery Management System, it will not engage in Corruption, Collusion, and Nepotism (KKN) practices and/or actions related to bribery of any person or Money Laundering (Money Laundering) known or reasonably suspected to be related to the procurement of goods and/or services. It also implements the 5 No(s) principle, namely:</w:t>
      </w:r>
    </w:p>
    <w:p w14:paraId="39672973" w14:textId="77777777" w:rsidR="00E97937" w:rsidRDefault="00E97937" w:rsidP="00E97937">
      <w:pPr>
        <w:spacing w:line="360" w:lineRule="auto"/>
        <w:ind w:left="140" w:firstLine="286"/>
        <w:jc w:val="both"/>
        <w:rPr>
          <w:rFonts w:ascii="Arial" w:eastAsia="Arial" w:hAnsi="Arial" w:cs="Arial"/>
        </w:rPr>
      </w:pPr>
      <w:r>
        <w:rPr>
          <w:rFonts w:ascii="Arial" w:eastAsia="Arial" w:hAnsi="Arial" w:cs="Arial"/>
        </w:rPr>
        <w:t xml:space="preserve">a. </w:t>
      </w:r>
      <w:r w:rsidRPr="00E97937">
        <w:rPr>
          <w:rFonts w:ascii="Arial" w:eastAsia="Arial" w:hAnsi="Arial" w:cs="Arial"/>
        </w:rPr>
        <w:t>No Bribery (No bribery, kickbacks, and extortion).</w:t>
      </w:r>
    </w:p>
    <w:p w14:paraId="68BA3092" w14:textId="77777777" w:rsidR="00E97937" w:rsidRDefault="00E97937" w:rsidP="00E97937">
      <w:pPr>
        <w:spacing w:line="360" w:lineRule="auto"/>
        <w:ind w:left="140" w:firstLine="286"/>
        <w:jc w:val="both"/>
        <w:rPr>
          <w:rFonts w:ascii="Arial" w:eastAsia="Arial" w:hAnsi="Arial" w:cs="Arial"/>
        </w:rPr>
      </w:pPr>
      <w:r>
        <w:rPr>
          <w:rFonts w:ascii="Arial" w:eastAsia="Arial" w:hAnsi="Arial" w:cs="Arial"/>
        </w:rPr>
        <w:t xml:space="preserve">b. </w:t>
      </w:r>
      <w:r w:rsidRPr="00E97937">
        <w:rPr>
          <w:rFonts w:ascii="Arial" w:eastAsia="Arial" w:hAnsi="Arial" w:cs="Arial"/>
        </w:rPr>
        <w:t>No Kickbacks (No commissions, thank-you notes, or giveaways).</w:t>
      </w:r>
    </w:p>
    <w:p w14:paraId="64870768" w14:textId="77777777" w:rsidR="00E97937" w:rsidRDefault="00E97937" w:rsidP="00E97937">
      <w:pPr>
        <w:spacing w:line="360" w:lineRule="auto"/>
        <w:ind w:left="140" w:firstLine="286"/>
        <w:jc w:val="both"/>
        <w:rPr>
          <w:rFonts w:ascii="Arial" w:eastAsia="Arial" w:hAnsi="Arial" w:cs="Arial"/>
        </w:rPr>
      </w:pPr>
      <w:r>
        <w:rPr>
          <w:rFonts w:ascii="Arial" w:eastAsia="Arial" w:hAnsi="Arial" w:cs="Arial"/>
        </w:rPr>
        <w:t xml:space="preserve">c. </w:t>
      </w:r>
      <w:r w:rsidRPr="00E97937">
        <w:rPr>
          <w:rFonts w:ascii="Arial" w:eastAsia="Arial" w:hAnsi="Arial" w:cs="Arial"/>
        </w:rPr>
        <w:t>No Gifts (No unreasonable gifts).</w:t>
      </w:r>
    </w:p>
    <w:p w14:paraId="6BA8CB84" w14:textId="77777777" w:rsidR="00E97937" w:rsidRDefault="00E97937" w:rsidP="00E97937">
      <w:pPr>
        <w:spacing w:line="360" w:lineRule="auto"/>
        <w:ind w:left="140" w:firstLine="286"/>
        <w:jc w:val="both"/>
        <w:rPr>
          <w:rFonts w:ascii="Arial" w:eastAsia="Arial" w:hAnsi="Arial" w:cs="Arial"/>
        </w:rPr>
      </w:pPr>
      <w:r>
        <w:rPr>
          <w:rFonts w:ascii="Arial" w:eastAsia="Arial" w:hAnsi="Arial" w:cs="Arial"/>
        </w:rPr>
        <w:t xml:space="preserve">d. </w:t>
      </w:r>
      <w:r w:rsidRPr="00E97937">
        <w:rPr>
          <w:rFonts w:ascii="Arial" w:eastAsia="Arial" w:hAnsi="Arial" w:cs="Arial"/>
        </w:rPr>
        <w:t>No Luxurious Hospitality (No excessive hospitality).</w:t>
      </w:r>
    </w:p>
    <w:p w14:paraId="7FEB8FA7" w14:textId="1F4D5AAE" w:rsidR="00E97937" w:rsidRDefault="00E97937" w:rsidP="00E97937">
      <w:pPr>
        <w:spacing w:line="360" w:lineRule="auto"/>
        <w:ind w:left="140" w:firstLine="286"/>
        <w:jc w:val="both"/>
        <w:rPr>
          <w:rFonts w:ascii="Arial" w:eastAsia="Arial" w:hAnsi="Arial" w:cs="Arial"/>
        </w:rPr>
      </w:pPr>
      <w:r>
        <w:rPr>
          <w:rFonts w:ascii="Arial" w:eastAsia="Arial" w:hAnsi="Arial" w:cs="Arial"/>
        </w:rPr>
        <w:t xml:space="preserve">e. </w:t>
      </w:r>
      <w:r w:rsidRPr="00E97937">
        <w:rPr>
          <w:rFonts w:ascii="Arial" w:eastAsia="Arial" w:hAnsi="Arial" w:cs="Arial"/>
        </w:rPr>
        <w:t>No Conflict of Interest (No personal interests).</w:t>
      </w:r>
    </w:p>
    <w:p w14:paraId="6CE725E7" w14:textId="77777777" w:rsidR="00D96242" w:rsidRDefault="007207DE" w:rsidP="00E97937">
      <w:pPr>
        <w:spacing w:line="360" w:lineRule="auto"/>
        <w:ind w:left="426" w:hanging="284"/>
        <w:jc w:val="both"/>
        <w:rPr>
          <w:rFonts w:ascii="Arial" w:eastAsia="Arial" w:hAnsi="Arial" w:cs="Arial"/>
        </w:rPr>
      </w:pPr>
      <w:r>
        <w:rPr>
          <w:rFonts w:ascii="Arial" w:eastAsia="Arial" w:hAnsi="Arial" w:cs="Arial"/>
        </w:rPr>
        <w:t>3. Willingness to report to the competent authorities of PT Wijaya Karya Beton Tbk or law enforcement agencies if there are indications of Corruption, Collusion, and Nepotism (KKN) and/or bribery during the procurement process;</w:t>
      </w:r>
    </w:p>
    <w:p w14:paraId="7AA5F7BD" w14:textId="77777777" w:rsidR="00D96242" w:rsidRDefault="007207DE" w:rsidP="00E97937">
      <w:pPr>
        <w:spacing w:line="360" w:lineRule="auto"/>
        <w:ind w:left="426" w:hanging="284"/>
        <w:jc w:val="both"/>
        <w:rPr>
          <w:rFonts w:ascii="Arial" w:eastAsia="Arial" w:hAnsi="Arial" w:cs="Arial"/>
        </w:rPr>
      </w:pPr>
      <w:r>
        <w:rPr>
          <w:rFonts w:ascii="Arial" w:eastAsia="Arial" w:hAnsi="Arial" w:cs="Arial"/>
        </w:rPr>
        <w:t>4. The Company is not in collaboration with Vendors originating from Conflict countries in providing goods/services to PT Wijaya Karya Beton Tbk.</w:t>
      </w:r>
    </w:p>
    <w:p w14:paraId="4C1E125C" w14:textId="77777777" w:rsidR="00D96242" w:rsidRDefault="007207DE">
      <w:pPr>
        <w:spacing w:line="360" w:lineRule="auto"/>
        <w:ind w:left="140"/>
        <w:jc w:val="both"/>
        <w:rPr>
          <w:rFonts w:ascii="Arial" w:eastAsia="Arial" w:hAnsi="Arial" w:cs="Arial"/>
        </w:rPr>
      </w:pPr>
      <w:r>
        <w:rPr>
          <w:rFonts w:ascii="Arial" w:eastAsia="Arial" w:hAnsi="Arial" w:cs="Arial"/>
        </w:rPr>
        <w:t>5. Ensuring reasonableness of prices as follows:</w:t>
      </w:r>
    </w:p>
    <w:p w14:paraId="38B32146" w14:textId="77777777" w:rsidR="00D96242" w:rsidRDefault="007207DE" w:rsidP="00E97937">
      <w:pPr>
        <w:spacing w:line="360" w:lineRule="auto"/>
        <w:ind w:left="140" w:firstLine="286"/>
        <w:jc w:val="both"/>
        <w:rPr>
          <w:rFonts w:ascii="Arial" w:eastAsia="Arial" w:hAnsi="Arial" w:cs="Arial"/>
        </w:rPr>
      </w:pPr>
      <w:r>
        <w:rPr>
          <w:rFonts w:ascii="Arial" w:eastAsia="Arial" w:hAnsi="Arial" w:cs="Arial"/>
        </w:rPr>
        <w:t>a. That the offered prices are reasonable in accordance with tax and procurement regulations.</w:t>
      </w:r>
    </w:p>
    <w:p w14:paraId="4B1049B4" w14:textId="77777777" w:rsidR="00D96242" w:rsidRDefault="007207DE" w:rsidP="00E97937">
      <w:pPr>
        <w:spacing w:line="360" w:lineRule="auto"/>
        <w:ind w:left="720" w:hanging="294"/>
        <w:jc w:val="both"/>
        <w:rPr>
          <w:rFonts w:ascii="Arial" w:eastAsia="Arial" w:hAnsi="Arial" w:cs="Arial"/>
        </w:rPr>
      </w:pPr>
      <w:r>
        <w:rPr>
          <w:rFonts w:ascii="Arial" w:eastAsia="Arial" w:hAnsi="Arial" w:cs="Arial"/>
        </w:rPr>
        <w:t xml:space="preserve">b. If it is later discovered that the prices we have quoted indicate or indicate unreasonable behavior, then we are willing to be accountable and refund the excess price to PT Wijaya </w:t>
      </w:r>
      <w:r>
        <w:rPr>
          <w:rFonts w:ascii="Arial" w:eastAsia="Arial" w:hAnsi="Arial" w:cs="Arial"/>
        </w:rPr>
        <w:lastRenderedPageBreak/>
        <w:t>Karya Beton Tbk and be subject to sanctions as per applicable regulations.</w:t>
      </w:r>
    </w:p>
    <w:p w14:paraId="4AE85EF9" w14:textId="77777777" w:rsidR="00D96242" w:rsidRDefault="007207DE" w:rsidP="00E97937">
      <w:pPr>
        <w:spacing w:line="360" w:lineRule="auto"/>
        <w:ind w:left="426" w:hanging="284"/>
        <w:jc w:val="both"/>
        <w:rPr>
          <w:rFonts w:ascii="Arial" w:eastAsia="Arial" w:hAnsi="Arial" w:cs="Arial"/>
        </w:rPr>
      </w:pPr>
      <w:r>
        <w:rPr>
          <w:rFonts w:ascii="Arial" w:eastAsia="Arial" w:hAnsi="Arial" w:cs="Arial"/>
        </w:rPr>
        <w:t>6. The Company and its employees do not have conflicts of interest with PT Wijaya Karya Beton Tbk that render the Company unsuitable to act as a provider to PT Wijaya Karya Beton Tbk, including:</w:t>
      </w:r>
    </w:p>
    <w:p w14:paraId="4F905577" w14:textId="77777777" w:rsidR="00D96242" w:rsidRDefault="007207DE" w:rsidP="00E97937">
      <w:pPr>
        <w:spacing w:line="360" w:lineRule="auto"/>
        <w:ind w:left="720" w:hanging="294"/>
        <w:jc w:val="both"/>
        <w:rPr>
          <w:rFonts w:ascii="Arial" w:eastAsia="Arial" w:hAnsi="Arial" w:cs="Arial"/>
        </w:rPr>
      </w:pPr>
      <w:r>
        <w:rPr>
          <w:rFonts w:ascii="Arial" w:eastAsia="Arial" w:hAnsi="Arial" w:cs="Arial"/>
        </w:rPr>
        <w:t>a. Direct economic interests, associations, or other relationships (personal or familial) with Employees or Directors or Commissioners or Controlling Shareholders or Guarantors.</w:t>
      </w:r>
    </w:p>
    <w:p w14:paraId="216C96F2" w14:textId="33C02974" w:rsidR="00B42D24" w:rsidRDefault="007207DE" w:rsidP="00E97937">
      <w:pPr>
        <w:spacing w:line="360" w:lineRule="auto"/>
        <w:ind w:left="709" w:hanging="283"/>
        <w:jc w:val="both"/>
        <w:rPr>
          <w:rFonts w:ascii="Arial" w:eastAsia="Arial" w:hAnsi="Arial" w:cs="Arial"/>
        </w:rPr>
      </w:pPr>
      <w:r>
        <w:rPr>
          <w:rFonts w:ascii="Arial" w:eastAsia="Arial" w:hAnsi="Arial" w:cs="Arial"/>
        </w:rPr>
        <w:t xml:space="preserve">b. </w:t>
      </w:r>
      <w:r w:rsidR="00B42D24" w:rsidRPr="00B42D24">
        <w:rPr>
          <w:rFonts w:ascii="Arial" w:eastAsia="Arial" w:hAnsi="Arial" w:cs="Arial"/>
        </w:rPr>
        <w:t>The Company warrants that its shareholders (including the main shareholders/beneficial owners) and top management do not have any direct or indirect relationship with PT Wijaya Karya Beton Tbk, the Company’s clients, or any relevant public officials that may give rise to a conflict of interest or potentially lead to bribery practices, including relationships with individuals who are closely associated with public officials or candidates for public office.</w:t>
      </w:r>
    </w:p>
    <w:p w14:paraId="6F2B9C5B" w14:textId="48504C05" w:rsidR="00D96242" w:rsidRDefault="00B42D24" w:rsidP="00E97937">
      <w:pPr>
        <w:spacing w:line="360" w:lineRule="auto"/>
        <w:ind w:left="709" w:hanging="283"/>
        <w:jc w:val="both"/>
        <w:rPr>
          <w:rFonts w:ascii="Arial" w:eastAsia="Arial" w:hAnsi="Arial" w:cs="Arial"/>
        </w:rPr>
      </w:pPr>
      <w:r>
        <w:rPr>
          <w:rFonts w:ascii="Arial" w:eastAsia="Arial" w:hAnsi="Arial" w:cs="Arial"/>
        </w:rPr>
        <w:t xml:space="preserve">c. </w:t>
      </w:r>
      <w:r w:rsidR="007207DE">
        <w:rPr>
          <w:rFonts w:ascii="Arial" w:eastAsia="Arial" w:hAnsi="Arial" w:cs="Arial"/>
        </w:rPr>
        <w:t>During the course of work and thereafter, will not intentionally or unintentionally engage in actions, including but not limited to accepting jobs from any party directly or indirectly, which cause or result in conflicts of interest between the Company and PT Wijaya Karya Beton Tbk.</w:t>
      </w:r>
    </w:p>
    <w:p w14:paraId="771A3F00" w14:textId="77777777" w:rsidR="00D96242" w:rsidRDefault="007207DE" w:rsidP="00E97937">
      <w:pPr>
        <w:spacing w:line="360" w:lineRule="auto"/>
        <w:ind w:left="426" w:hanging="286"/>
        <w:jc w:val="both"/>
        <w:rPr>
          <w:rFonts w:ascii="Arial" w:eastAsia="Arial" w:hAnsi="Arial" w:cs="Arial"/>
        </w:rPr>
      </w:pPr>
      <w:r>
        <w:rPr>
          <w:rFonts w:ascii="Arial" w:eastAsia="Arial" w:hAnsi="Arial" w:cs="Arial"/>
        </w:rPr>
        <w:t>7. All information we provide is true, so if any inconsistencies are found in the aforementioned information in the future, the Company is willing to accept administrative sanctions in accordance with applicable provisions at PT Wijaya Karya Beton Tbk;</w:t>
      </w:r>
    </w:p>
    <w:p w14:paraId="44EFCB3A" w14:textId="77777777" w:rsidR="00D96242" w:rsidRDefault="007207DE" w:rsidP="00E97937">
      <w:pPr>
        <w:spacing w:line="360" w:lineRule="auto"/>
        <w:ind w:left="426" w:hanging="284"/>
        <w:jc w:val="both"/>
        <w:rPr>
          <w:rFonts w:ascii="Arial" w:eastAsia="Arial" w:hAnsi="Arial" w:cs="Arial"/>
        </w:rPr>
      </w:pPr>
      <w:r>
        <w:rPr>
          <w:rFonts w:ascii="Arial" w:eastAsia="Arial" w:hAnsi="Arial" w:cs="Arial"/>
        </w:rPr>
        <w:t>8. In the event of a breach of this Integrity Pact, we will accept legal consequences or according to the applicable rules.</w:t>
      </w:r>
    </w:p>
    <w:p w14:paraId="7BA482B1" w14:textId="23311C9E" w:rsidR="00EE63DC" w:rsidRDefault="00EE63DC" w:rsidP="00E97937">
      <w:pPr>
        <w:spacing w:line="360" w:lineRule="auto"/>
        <w:ind w:left="426" w:hanging="284"/>
        <w:jc w:val="both"/>
        <w:rPr>
          <w:rFonts w:ascii="Arial" w:eastAsia="Arial" w:hAnsi="Arial" w:cs="Arial"/>
        </w:rPr>
      </w:pPr>
      <w:r>
        <w:rPr>
          <w:rFonts w:ascii="Arial" w:eastAsia="Arial" w:hAnsi="Arial" w:cs="Arial"/>
        </w:rPr>
        <w:t xml:space="preserve">9. </w:t>
      </w:r>
      <w:r w:rsidRPr="00EE63DC">
        <w:rPr>
          <w:rFonts w:ascii="Arial" w:eastAsia="Arial" w:hAnsi="Arial" w:cs="Arial"/>
        </w:rPr>
        <w:t>Suppliers are willing to participate in Environment, Social, &amp; Governance (ESG) audits including audits by third parties appointed by PT Wijaya Karya Beton Tbk, report violations transparently, and implement corrective actions according to the Company's direction.</w:t>
      </w:r>
    </w:p>
    <w:p w14:paraId="2689ABE9" w14:textId="186DFA10" w:rsidR="00EE63DC" w:rsidRDefault="00EE63DC" w:rsidP="00E97937">
      <w:pPr>
        <w:spacing w:line="360" w:lineRule="auto"/>
        <w:ind w:left="426" w:hanging="426"/>
        <w:jc w:val="both"/>
        <w:rPr>
          <w:rFonts w:ascii="Arial" w:eastAsia="Arial" w:hAnsi="Arial" w:cs="Arial"/>
        </w:rPr>
      </w:pPr>
      <w:r>
        <w:rPr>
          <w:rFonts w:ascii="Arial" w:eastAsia="Arial" w:hAnsi="Arial" w:cs="Arial"/>
        </w:rPr>
        <w:t xml:space="preserve">10. </w:t>
      </w:r>
      <w:r w:rsidR="00F870E3" w:rsidRPr="00F870E3">
        <w:rPr>
          <w:rFonts w:ascii="Arial" w:eastAsia="Arial" w:hAnsi="Arial" w:cs="Arial"/>
        </w:rPr>
        <w:t>Maintain the confidentiality, integrity and availability of the entire Company information in accordance with ISO 27001 information security standards, including employee data, customer, and other operational data.</w:t>
      </w:r>
    </w:p>
    <w:p w14:paraId="3E543D06" w14:textId="77777777" w:rsidR="00D96242" w:rsidRDefault="00D96242">
      <w:pPr>
        <w:spacing w:line="360" w:lineRule="auto"/>
        <w:ind w:left="140"/>
        <w:jc w:val="both"/>
        <w:rPr>
          <w:rFonts w:ascii="Arial" w:eastAsia="Arial" w:hAnsi="Arial" w:cs="Arial"/>
        </w:rPr>
      </w:pPr>
    </w:p>
    <w:p w14:paraId="40B5D790" w14:textId="77777777" w:rsidR="00D96242" w:rsidRDefault="007207DE">
      <w:pPr>
        <w:spacing w:line="360" w:lineRule="auto"/>
        <w:ind w:left="140"/>
        <w:jc w:val="both"/>
        <w:rPr>
          <w:rFonts w:ascii="Arial" w:eastAsia="Arial" w:hAnsi="Arial" w:cs="Arial"/>
        </w:rPr>
      </w:pPr>
      <w:r>
        <w:rPr>
          <w:rFonts w:ascii="Arial" w:eastAsia="Arial" w:hAnsi="Arial" w:cs="Arial"/>
        </w:rPr>
        <w:t>Thus, this Integrity Pact is made in good faith, without any coercion from any party to be used as intended.</w:t>
      </w:r>
    </w:p>
    <w:p w14:paraId="1B1B74A0" w14:textId="77777777" w:rsidR="00D96242" w:rsidRDefault="00D96242">
      <w:pPr>
        <w:spacing w:line="360" w:lineRule="auto"/>
        <w:ind w:left="140"/>
        <w:jc w:val="both"/>
        <w:rPr>
          <w:rFonts w:ascii="Arial" w:eastAsia="Arial" w:hAnsi="Arial" w:cs="Arial"/>
        </w:rPr>
      </w:pPr>
    </w:p>
    <w:p w14:paraId="0755D247" w14:textId="77777777" w:rsidR="00B2066E" w:rsidRDefault="007207DE">
      <w:pPr>
        <w:spacing w:line="360" w:lineRule="auto"/>
        <w:ind w:left="140"/>
        <w:jc w:val="both"/>
        <w:rPr>
          <w:rFonts w:ascii="Arial" w:eastAsia="Arial" w:hAnsi="Arial" w:cs="Arial"/>
        </w:rPr>
      </w:pPr>
      <w:r>
        <w:rPr>
          <w:rFonts w:ascii="Arial" w:eastAsia="Arial" w:hAnsi="Arial" w:cs="Arial"/>
        </w:rPr>
        <w:t xml:space="preserve">(Place, Date) </w:t>
      </w:r>
    </w:p>
    <w:p w14:paraId="0270B175" w14:textId="77777777" w:rsidR="00D96242" w:rsidRDefault="007207DE">
      <w:pPr>
        <w:spacing w:line="360" w:lineRule="auto"/>
        <w:ind w:left="140"/>
        <w:jc w:val="both"/>
        <w:rPr>
          <w:rFonts w:ascii="Arial" w:eastAsia="Arial" w:hAnsi="Arial" w:cs="Arial"/>
        </w:rPr>
      </w:pPr>
      <w:r>
        <w:rPr>
          <w:rFonts w:ascii="Arial" w:eastAsia="Arial" w:hAnsi="Arial" w:cs="Arial"/>
        </w:rPr>
        <w:t>(Company Name)</w:t>
      </w:r>
    </w:p>
    <w:p w14:paraId="385489CE" w14:textId="77777777" w:rsidR="00D96242" w:rsidRDefault="00B2066E">
      <w:pPr>
        <w:spacing w:line="360" w:lineRule="auto"/>
        <w:ind w:left="140"/>
        <w:jc w:val="both"/>
        <w:rPr>
          <w:rFonts w:ascii="Arial" w:eastAsia="Arial" w:hAnsi="Arial" w:cs="Arial"/>
        </w:rPr>
      </w:pPr>
      <w:r w:rsidRPr="00C302D5">
        <w:rPr>
          <w:rFonts w:ascii="Arial" w:hAnsi="Arial" w:cs="Arial"/>
          <w:noProof/>
        </w:rPr>
        <mc:AlternateContent>
          <mc:Choice Requires="wps">
            <w:drawing>
              <wp:anchor distT="0" distB="0" distL="0" distR="0" simplePos="0" relativeHeight="251661312" behindDoc="1" locked="0" layoutInCell="1" allowOverlap="1" wp14:anchorId="4BF38980" wp14:editId="58EEE158">
                <wp:simplePos x="0" y="0"/>
                <wp:positionH relativeFrom="page">
                  <wp:posOffset>829945</wp:posOffset>
                </wp:positionH>
                <wp:positionV relativeFrom="paragraph">
                  <wp:posOffset>17780</wp:posOffset>
                </wp:positionV>
                <wp:extent cx="1177290" cy="683260"/>
                <wp:effectExtent l="0" t="0" r="16510" b="15240"/>
                <wp:wrapNone/>
                <wp:docPr id="15435884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7290" cy="683260"/>
                        </a:xfrm>
                        <a:prstGeom prst="rect">
                          <a:avLst/>
                        </a:prstGeom>
                        <a:noFill/>
                        <a:ln w="12700">
                          <a:solidFill>
                            <a:schemeClr val="bg1">
                              <a:lumMod val="8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2DB92B" w14:textId="77777777" w:rsidR="00B2066E" w:rsidRPr="00B2066E" w:rsidRDefault="00B2066E" w:rsidP="00B2066E">
                            <w:pPr>
                              <w:spacing w:before="1"/>
                              <w:ind w:left="144" w:right="786"/>
                              <w:rPr>
                                <w:color w:val="D9D9D9" w:themeColor="background1" w:themeShade="D9"/>
                                <w:sz w:val="20"/>
                                <w:lang w:val="en-US"/>
                              </w:rPr>
                            </w:pPr>
                            <w:r>
                              <w:rPr>
                                <w:color w:val="D9D9D9" w:themeColor="background1" w:themeShade="D9"/>
                                <w:sz w:val="20"/>
                                <w:lang w:val="en-US"/>
                              </w:rPr>
                              <w:t>Signature and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8980" id="_x0000_s1027" type="#_x0000_t202" style="position:absolute;left:0;text-align:left;margin-left:65.35pt;margin-top:1.4pt;width:92.7pt;height:53.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" filled="f" strokecolor="#d8d8d8 [2732]" strokeweight="1pt">
                <v:path arrowok="t"/>
                <v:textbox inset="0,0,0,0">
                  <w:txbxContent>
                    <w:p w14:paraId="0F2DB92B" w14:textId="77777777" w:rsidR="00B2066E" w:rsidRPr="00B2066E" w:rsidRDefault="00B2066E" w:rsidP="00B2066E">
                      <w:pPr>
                        <w:spacing w:before="1"/>
                        <w:ind w:left="144" w:right="786"/>
                        <w:rPr>
                          <w:color w:val="D9D9D9" w:themeColor="background1" w:themeShade="D9"/>
                          <w:sz w:val="20"/>
                          <w:lang w:val="en-US"/>
                        </w:rPr>
                      </w:pPr>
                      <w:r>
                        <w:rPr>
                          <w:color w:val="D9D9D9" w:themeColor="background1" w:themeShade="D9"/>
                          <w:sz w:val="20"/>
                          <w:lang w:val="en-US"/>
                        </w:rPr>
                        <w:t>Signature and Stamp</w:t>
                      </w:r>
                    </w:p>
                  </w:txbxContent>
                </v:textbox>
                <w10:wrap anchorx="page"/>
              </v:shape>
            </w:pict>
          </mc:Fallback>
        </mc:AlternateContent>
      </w:r>
    </w:p>
    <w:p w14:paraId="1E377570" w14:textId="77777777" w:rsidR="00D96242" w:rsidRDefault="00D96242">
      <w:pPr>
        <w:spacing w:line="360" w:lineRule="auto"/>
        <w:ind w:left="140"/>
        <w:jc w:val="both"/>
        <w:rPr>
          <w:rFonts w:ascii="Arial" w:eastAsia="Arial" w:hAnsi="Arial" w:cs="Arial"/>
        </w:rPr>
      </w:pPr>
    </w:p>
    <w:p w14:paraId="50A10CBF" w14:textId="77777777" w:rsidR="00B2066E" w:rsidRDefault="00B2066E">
      <w:pPr>
        <w:spacing w:line="360" w:lineRule="auto"/>
        <w:ind w:left="140"/>
        <w:jc w:val="both"/>
        <w:rPr>
          <w:rFonts w:ascii="Arial" w:eastAsia="Arial" w:hAnsi="Arial" w:cs="Arial"/>
        </w:rPr>
      </w:pPr>
    </w:p>
    <w:p w14:paraId="4D72EB08" w14:textId="77777777" w:rsidR="00D96242" w:rsidRDefault="007207DE">
      <w:pPr>
        <w:spacing w:line="276" w:lineRule="auto"/>
        <w:ind w:left="140" w:right="6360"/>
        <w:jc w:val="both"/>
        <w:rPr>
          <w:rFonts w:ascii="Arial" w:eastAsia="Arial" w:hAnsi="Arial" w:cs="Arial"/>
        </w:rPr>
      </w:pPr>
      <w:r>
        <w:rPr>
          <w:rFonts w:ascii="Arial" w:eastAsia="Arial" w:hAnsi="Arial" w:cs="Arial"/>
          <w:u w:val="single"/>
        </w:rPr>
        <w:t xml:space="preserve">Name                                 </w:t>
      </w:r>
      <w:r>
        <w:rPr>
          <w:rFonts w:ascii="Arial" w:eastAsia="Arial" w:hAnsi="Arial" w:cs="Arial"/>
          <w:u w:val="single"/>
        </w:rPr>
        <w:tab/>
      </w:r>
    </w:p>
    <w:p w14:paraId="4CAF5E1C" w14:textId="77777777" w:rsidR="00D96242" w:rsidRDefault="007207DE">
      <w:pPr>
        <w:spacing w:line="360" w:lineRule="auto"/>
        <w:ind w:left="140"/>
        <w:jc w:val="both"/>
        <w:rPr>
          <w:rFonts w:ascii="Arial" w:eastAsia="Arial" w:hAnsi="Arial" w:cs="Arial"/>
        </w:rPr>
      </w:pPr>
      <w:r>
        <w:rPr>
          <w:rFonts w:ascii="Arial" w:eastAsia="Arial" w:hAnsi="Arial" w:cs="Arial"/>
        </w:rPr>
        <w:t>President Director</w:t>
      </w:r>
    </w:p>
    <w:sectPr w:rsidR="00D96242">
      <w:headerReference w:type="default" r:id="rId12"/>
      <w:footerReference w:type="default" r:id="rId13"/>
      <w:pgSz w:w="11906" w:h="16838"/>
      <w:pgMar w:top="1133" w:right="1133" w:bottom="1133" w:left="113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TON - Ria Novianti" w:date="2026-03-10T08:48:00Z" w:initials="RIA">
    <w:p w14:paraId="34C9BE9C" w14:textId="65B2B718" w:rsidR="00A90BBD" w:rsidRPr="00A91C96" w:rsidRDefault="00A90BBD">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C9B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A2BA08" w16cex:dateUtc="2026-03-10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C9BE9C" w16cid:durableId="3CA2B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4B11" w14:textId="77777777" w:rsidR="00DA51E7" w:rsidRDefault="00DA51E7">
      <w:r>
        <w:separator/>
      </w:r>
    </w:p>
  </w:endnote>
  <w:endnote w:type="continuationSeparator" w:id="0">
    <w:p w14:paraId="4A429611" w14:textId="77777777" w:rsidR="00DA51E7" w:rsidRDefault="00DA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DC98" w14:textId="77777777" w:rsidR="00D96242" w:rsidRDefault="00D96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4A53" w14:textId="77777777" w:rsidR="00DA51E7" w:rsidRDefault="00DA51E7">
      <w:r>
        <w:separator/>
      </w:r>
    </w:p>
  </w:footnote>
  <w:footnote w:type="continuationSeparator" w:id="0">
    <w:p w14:paraId="1C4228D6" w14:textId="77777777" w:rsidR="00DA51E7" w:rsidRDefault="00DA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ED2A" w14:textId="77777777" w:rsidR="00D96242" w:rsidRDefault="00D962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61095"/>
    <w:multiLevelType w:val="multilevel"/>
    <w:tmpl w:val="A0A42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FE5E18"/>
    <w:multiLevelType w:val="multilevel"/>
    <w:tmpl w:val="FFA06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825F52"/>
    <w:multiLevelType w:val="multilevel"/>
    <w:tmpl w:val="483C84D2"/>
    <w:lvl w:ilvl="0">
      <w:start w:val="1"/>
      <w:numFmt w:val="decimal"/>
      <w:lvlText w:val="%1."/>
      <w:lvlJc w:val="left"/>
      <w:pPr>
        <w:ind w:left="460" w:hanging="360"/>
      </w:pPr>
      <w:rPr>
        <w:rFonts w:ascii="Arial MT" w:eastAsia="Arial MT" w:hAnsi="Arial MT" w:cs="Arial MT"/>
        <w:b w:val="0"/>
        <w:i w:val="0"/>
        <w:sz w:val="24"/>
        <w:szCs w:val="24"/>
      </w:rPr>
    </w:lvl>
    <w:lvl w:ilvl="1">
      <w:numFmt w:val="bullet"/>
      <w:lvlText w:val="•"/>
      <w:lvlJc w:val="left"/>
      <w:pPr>
        <w:ind w:left="1372" w:hanging="360"/>
      </w:pPr>
    </w:lvl>
    <w:lvl w:ilvl="2">
      <w:numFmt w:val="bullet"/>
      <w:lvlText w:val="•"/>
      <w:lvlJc w:val="left"/>
      <w:pPr>
        <w:ind w:left="2284" w:hanging="360"/>
      </w:pPr>
    </w:lvl>
    <w:lvl w:ilvl="3">
      <w:numFmt w:val="bullet"/>
      <w:lvlText w:val="•"/>
      <w:lvlJc w:val="left"/>
      <w:pPr>
        <w:ind w:left="3196" w:hanging="360"/>
      </w:pPr>
    </w:lvl>
    <w:lvl w:ilvl="4">
      <w:numFmt w:val="bullet"/>
      <w:lvlText w:val="•"/>
      <w:lvlJc w:val="left"/>
      <w:pPr>
        <w:ind w:left="4108" w:hanging="360"/>
      </w:pPr>
    </w:lvl>
    <w:lvl w:ilvl="5">
      <w:numFmt w:val="bullet"/>
      <w:lvlText w:val="•"/>
      <w:lvlJc w:val="left"/>
      <w:pPr>
        <w:ind w:left="5020" w:hanging="360"/>
      </w:pPr>
    </w:lvl>
    <w:lvl w:ilvl="6">
      <w:numFmt w:val="bullet"/>
      <w:lvlText w:val="•"/>
      <w:lvlJc w:val="left"/>
      <w:pPr>
        <w:ind w:left="5932" w:hanging="360"/>
      </w:pPr>
    </w:lvl>
    <w:lvl w:ilvl="7">
      <w:numFmt w:val="bullet"/>
      <w:lvlText w:val="•"/>
      <w:lvlJc w:val="left"/>
      <w:pPr>
        <w:ind w:left="6844" w:hanging="360"/>
      </w:pPr>
    </w:lvl>
    <w:lvl w:ilvl="8">
      <w:numFmt w:val="bullet"/>
      <w:lvlText w:val="•"/>
      <w:lvlJc w:val="left"/>
      <w:pPr>
        <w:ind w:left="7756" w:hanging="360"/>
      </w:pPr>
    </w:lvl>
  </w:abstractNum>
  <w:abstractNum w:abstractNumId="3" w15:restartNumberingAfterBreak="0">
    <w:nsid w:val="71A76875"/>
    <w:multiLevelType w:val="multilevel"/>
    <w:tmpl w:val="45A8BC34"/>
    <w:lvl w:ilvl="0">
      <w:start w:val="1"/>
      <w:numFmt w:val="decimal"/>
      <w:lvlText w:val="%1."/>
      <w:lvlJc w:val="left"/>
      <w:pPr>
        <w:ind w:left="460" w:hanging="360"/>
      </w:pPr>
      <w:rPr>
        <w:rFonts w:ascii="Arial MT" w:eastAsia="Arial MT" w:hAnsi="Arial MT" w:cs="Arial MT"/>
        <w:b w:val="0"/>
        <w:i w:val="0"/>
        <w:sz w:val="24"/>
        <w:szCs w:val="24"/>
      </w:rPr>
    </w:lvl>
    <w:lvl w:ilvl="1">
      <w:start w:val="1"/>
      <w:numFmt w:val="lowerLetter"/>
      <w:lvlText w:val="%2."/>
      <w:lvlJc w:val="left"/>
      <w:pPr>
        <w:ind w:left="550" w:hanging="450"/>
      </w:pPr>
      <w:rPr>
        <w:rFonts w:ascii="Arial MT" w:eastAsia="Arial MT" w:hAnsi="Arial MT" w:cs="Arial MT"/>
        <w:b w:val="0"/>
        <w:i w:val="0"/>
        <w:sz w:val="24"/>
        <w:szCs w:val="24"/>
      </w:rPr>
    </w:lvl>
    <w:lvl w:ilvl="2">
      <w:numFmt w:val="lowerRoman"/>
      <w:lvlText w:val="%3."/>
      <w:lvlJc w:val="right"/>
      <w:pPr>
        <w:ind w:left="1562" w:hanging="450"/>
      </w:pPr>
    </w:lvl>
    <w:lvl w:ilvl="3">
      <w:numFmt w:val="decimal"/>
      <w:lvlText w:val="%4."/>
      <w:lvlJc w:val="left"/>
      <w:pPr>
        <w:ind w:left="2564" w:hanging="450"/>
      </w:pPr>
    </w:lvl>
    <w:lvl w:ilvl="4">
      <w:numFmt w:val="lowerLetter"/>
      <w:lvlText w:val="%5."/>
      <w:lvlJc w:val="left"/>
      <w:pPr>
        <w:ind w:left="3566" w:hanging="450"/>
      </w:pPr>
    </w:lvl>
    <w:lvl w:ilvl="5">
      <w:numFmt w:val="lowerRoman"/>
      <w:lvlText w:val="%6."/>
      <w:lvlJc w:val="right"/>
      <w:pPr>
        <w:ind w:left="4568" w:hanging="450"/>
      </w:pPr>
    </w:lvl>
    <w:lvl w:ilvl="6">
      <w:numFmt w:val="decimal"/>
      <w:lvlText w:val="%7."/>
      <w:lvlJc w:val="left"/>
      <w:pPr>
        <w:ind w:left="5571" w:hanging="450"/>
      </w:pPr>
    </w:lvl>
    <w:lvl w:ilvl="7">
      <w:numFmt w:val="lowerLetter"/>
      <w:lvlText w:val="%8."/>
      <w:lvlJc w:val="left"/>
      <w:pPr>
        <w:ind w:left="6573" w:hanging="450"/>
      </w:pPr>
    </w:lvl>
    <w:lvl w:ilvl="8">
      <w:numFmt w:val="lowerRoman"/>
      <w:lvlText w:val="%9."/>
      <w:lvlJc w:val="right"/>
      <w:pPr>
        <w:ind w:left="7575" w:hanging="450"/>
      </w:pPr>
    </w:lvl>
  </w:abstractNum>
  <w:num w:numId="1" w16cid:durableId="540285057">
    <w:abstractNumId w:val="1"/>
  </w:num>
  <w:num w:numId="2" w16cid:durableId="308435678">
    <w:abstractNumId w:val="0"/>
  </w:num>
  <w:num w:numId="3" w16cid:durableId="311831764">
    <w:abstractNumId w:val="3"/>
  </w:num>
  <w:num w:numId="4" w16cid:durableId="9930217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TON - Ria Novianti">
    <w15:presenceInfo w15:providerId="None" w15:userId="WTON - Ria Novian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42"/>
    <w:rsid w:val="000E60E9"/>
    <w:rsid w:val="001C6959"/>
    <w:rsid w:val="0023147E"/>
    <w:rsid w:val="003B0129"/>
    <w:rsid w:val="003C362A"/>
    <w:rsid w:val="00512889"/>
    <w:rsid w:val="00586892"/>
    <w:rsid w:val="005C704D"/>
    <w:rsid w:val="005F7399"/>
    <w:rsid w:val="006341EF"/>
    <w:rsid w:val="0069456F"/>
    <w:rsid w:val="006A0551"/>
    <w:rsid w:val="006D5DD2"/>
    <w:rsid w:val="007207DE"/>
    <w:rsid w:val="00733FF9"/>
    <w:rsid w:val="00A90BBD"/>
    <w:rsid w:val="00A91C96"/>
    <w:rsid w:val="00AF1AA5"/>
    <w:rsid w:val="00B2066E"/>
    <w:rsid w:val="00B42D24"/>
    <w:rsid w:val="00BA50F7"/>
    <w:rsid w:val="00CB3B6F"/>
    <w:rsid w:val="00D96242"/>
    <w:rsid w:val="00DA51E7"/>
    <w:rsid w:val="00E00345"/>
    <w:rsid w:val="00E97937"/>
    <w:rsid w:val="00EE63DC"/>
    <w:rsid w:val="00EF4A26"/>
    <w:rsid w:val="00F81908"/>
    <w:rsid w:val="00F870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9324"/>
  <w15:docId w15:val="{8DEB6B20-CE67-4E43-BF5F-F203945E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F7399"/>
    <w:pPr>
      <w:widowControl/>
    </w:pPr>
  </w:style>
  <w:style w:type="character" w:styleId="CommentReference">
    <w:name w:val="annotation reference"/>
    <w:basedOn w:val="DefaultParagraphFont"/>
    <w:uiPriority w:val="99"/>
    <w:semiHidden/>
    <w:unhideWhenUsed/>
    <w:rsid w:val="00A90BBD"/>
    <w:rPr>
      <w:sz w:val="16"/>
      <w:szCs w:val="16"/>
    </w:rPr>
  </w:style>
  <w:style w:type="paragraph" w:styleId="CommentText">
    <w:name w:val="annotation text"/>
    <w:basedOn w:val="Normal"/>
    <w:link w:val="CommentTextChar"/>
    <w:uiPriority w:val="99"/>
    <w:semiHidden/>
    <w:unhideWhenUsed/>
    <w:rsid w:val="00A90BBD"/>
    <w:rPr>
      <w:sz w:val="20"/>
      <w:szCs w:val="20"/>
    </w:rPr>
  </w:style>
  <w:style w:type="character" w:customStyle="1" w:styleId="CommentTextChar">
    <w:name w:val="Comment Text Char"/>
    <w:basedOn w:val="DefaultParagraphFont"/>
    <w:link w:val="CommentText"/>
    <w:uiPriority w:val="99"/>
    <w:semiHidden/>
    <w:rsid w:val="00A90BBD"/>
    <w:rPr>
      <w:sz w:val="20"/>
      <w:szCs w:val="20"/>
    </w:rPr>
  </w:style>
  <w:style w:type="paragraph" w:styleId="CommentSubject">
    <w:name w:val="annotation subject"/>
    <w:basedOn w:val="CommentText"/>
    <w:next w:val="CommentText"/>
    <w:link w:val="CommentSubjectChar"/>
    <w:uiPriority w:val="99"/>
    <w:semiHidden/>
    <w:unhideWhenUsed/>
    <w:rsid w:val="00A90BBD"/>
    <w:rPr>
      <w:b/>
      <w:bCs/>
    </w:rPr>
  </w:style>
  <w:style w:type="character" w:customStyle="1" w:styleId="CommentSubjectChar">
    <w:name w:val="Comment Subject Char"/>
    <w:basedOn w:val="CommentTextChar"/>
    <w:link w:val="CommentSubject"/>
    <w:uiPriority w:val="99"/>
    <w:semiHidden/>
    <w:rsid w:val="00A90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6F5B0-2127-9A4B-85E1-3487A3B2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Rizka Safitri</dc:creator>
  <cp:lastModifiedBy>mian jeanette</cp:lastModifiedBy>
  <cp:revision>7</cp:revision>
  <cp:lastPrinted>2024-07-04T08:08:00Z</cp:lastPrinted>
  <dcterms:created xsi:type="dcterms:W3CDTF">2026-03-16T06:45:00Z</dcterms:created>
  <dcterms:modified xsi:type="dcterms:W3CDTF">2026-03-16T08:15:00Z</dcterms:modified>
</cp:coreProperties>
</file>